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3FCAB" w14:textId="1EB90514" w:rsidR="007E53CD" w:rsidRDefault="007E53CD" w:rsidP="007E53CD">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meeting</w:t>
      </w:r>
      <w:r>
        <w:rPr>
          <w:rFonts w:ascii="Arial" w:eastAsia="Arial Unicode MS" w:hAnsi="Arial" w:cs="Times New Roman" w:hint="eastAsia"/>
          <w:b/>
          <w:bCs/>
          <w:sz w:val="28"/>
          <w:szCs w:val="28"/>
          <w:lang w:eastAsia="zh-CN"/>
        </w:rPr>
        <w:t xml:space="preserve"> </w:t>
      </w:r>
      <w:r>
        <w:rPr>
          <w:rFonts w:ascii="Arial" w:eastAsia="Arial Unicode MS" w:hAnsi="Arial" w:cs="Times New Roman"/>
          <w:b/>
          <w:bCs/>
          <w:sz w:val="28"/>
          <w:szCs w:val="28"/>
        </w:rPr>
        <w:t>#1</w:t>
      </w:r>
      <w:r>
        <w:rPr>
          <w:rFonts w:ascii="Arial" w:eastAsia="Arial Unicode MS" w:hAnsi="Arial" w:cs="Times New Roman" w:hint="eastAsia"/>
          <w:b/>
          <w:bCs/>
          <w:sz w:val="28"/>
          <w:szCs w:val="28"/>
          <w:lang w:eastAsia="zh-CN"/>
        </w:rPr>
        <w:t>31</w:t>
      </w:r>
      <w:r>
        <w:rPr>
          <w:rFonts w:ascii="Arial" w:eastAsia="Arial Unicode MS" w:hAnsi="Arial" w:cs="Times New Roman"/>
          <w:b/>
          <w:bCs/>
          <w:sz w:val="28"/>
          <w:szCs w:val="28"/>
        </w:rPr>
        <w:tab/>
      </w:r>
      <w:r w:rsidR="00D44686" w:rsidRPr="00D44686">
        <w:rPr>
          <w:rFonts w:ascii="Arial" w:eastAsia="Arial Unicode MS" w:hAnsi="Arial" w:cs="Times New Roman"/>
          <w:b/>
          <w:bCs/>
          <w:sz w:val="28"/>
          <w:szCs w:val="28"/>
        </w:rPr>
        <w:t>R2-2505639</w:t>
      </w:r>
    </w:p>
    <w:p w14:paraId="5801122C" w14:textId="681E0C08" w:rsidR="007E53CD" w:rsidRPr="003A64B1" w:rsidRDefault="009B4032" w:rsidP="007E53CD">
      <w:pPr>
        <w:rPr>
          <w:rFonts w:ascii="Arial" w:eastAsia="Arial Unicode MS" w:hAnsi="Arial" w:cs="Times New Roman"/>
          <w:b/>
          <w:bCs/>
          <w:sz w:val="28"/>
          <w:szCs w:val="28"/>
        </w:rPr>
      </w:pPr>
      <w:bookmarkStart w:id="1" w:name="OLE_LINK33"/>
      <w:bookmarkStart w:id="2" w:name="OLE_LINK32"/>
      <w:r>
        <w:rPr>
          <w:rFonts w:ascii="Arial" w:eastAsia="Arial Unicode MS" w:hAnsi="Arial" w:cs="Times New Roman" w:hint="eastAsia"/>
          <w:b/>
          <w:bCs/>
          <w:sz w:val="28"/>
          <w:szCs w:val="28"/>
          <w:lang w:eastAsia="zh-CN"/>
        </w:rPr>
        <w:t>Bengaluru</w:t>
      </w:r>
      <w:r w:rsidR="007E53CD" w:rsidRPr="003A64B1">
        <w:rPr>
          <w:rFonts w:ascii="Arial" w:eastAsia="Arial Unicode MS" w:hAnsi="Arial" w:cs="Times New Roman"/>
          <w:b/>
          <w:bCs/>
          <w:sz w:val="28"/>
          <w:szCs w:val="28"/>
        </w:rPr>
        <w:t xml:space="preserve">, </w:t>
      </w:r>
      <w:r w:rsidR="007E53CD">
        <w:rPr>
          <w:rFonts w:ascii="Arial" w:eastAsia="Arial Unicode MS" w:hAnsi="Arial" w:cs="Times New Roman" w:hint="eastAsia"/>
          <w:b/>
          <w:bCs/>
          <w:sz w:val="28"/>
          <w:szCs w:val="28"/>
          <w:lang w:eastAsia="zh-CN"/>
        </w:rPr>
        <w:t>India</w:t>
      </w:r>
      <w:r w:rsidR="007E53CD" w:rsidRPr="003A64B1">
        <w:rPr>
          <w:rFonts w:ascii="Arial" w:eastAsia="Arial Unicode MS" w:hAnsi="Arial" w:cs="Times New Roman"/>
          <w:b/>
          <w:bCs/>
          <w:sz w:val="28"/>
          <w:szCs w:val="28"/>
        </w:rPr>
        <w:t xml:space="preserve">, </w:t>
      </w:r>
      <w:r w:rsidR="007E53CD" w:rsidRPr="00545B8C">
        <w:rPr>
          <w:rFonts w:ascii="Arial" w:eastAsia="Arial Unicode MS" w:hAnsi="Arial" w:cs="Times New Roman"/>
          <w:b/>
          <w:bCs/>
          <w:sz w:val="28"/>
          <w:szCs w:val="28"/>
          <w:lang w:val="en-US"/>
        </w:rPr>
        <w:t>Aug 25</w:t>
      </w:r>
      <w:r w:rsidR="007E53CD" w:rsidRPr="00545B8C">
        <w:rPr>
          <w:rFonts w:ascii="Arial" w:eastAsia="Arial Unicode MS" w:hAnsi="Arial" w:cs="Times New Roman"/>
          <w:b/>
          <w:bCs/>
          <w:sz w:val="28"/>
          <w:szCs w:val="28"/>
          <w:vertAlign w:val="superscript"/>
          <w:lang w:val="en-US"/>
        </w:rPr>
        <w:t>th</w:t>
      </w:r>
      <w:r w:rsidR="007E53CD" w:rsidRPr="00545B8C">
        <w:rPr>
          <w:rFonts w:ascii="Arial" w:eastAsia="Arial Unicode MS" w:hAnsi="Arial" w:cs="Times New Roman"/>
          <w:b/>
          <w:bCs/>
          <w:sz w:val="28"/>
          <w:szCs w:val="28"/>
          <w:lang w:val="en-US"/>
        </w:rPr>
        <w:t xml:space="preserve"> – 29</w:t>
      </w:r>
      <w:r w:rsidR="007E53CD" w:rsidRPr="00545B8C">
        <w:rPr>
          <w:rFonts w:ascii="Arial" w:eastAsia="Arial Unicode MS" w:hAnsi="Arial" w:cs="Times New Roman"/>
          <w:b/>
          <w:bCs/>
          <w:sz w:val="28"/>
          <w:szCs w:val="28"/>
          <w:vertAlign w:val="superscript"/>
          <w:lang w:val="en-US"/>
        </w:rPr>
        <w:t>th</w:t>
      </w:r>
      <w:r w:rsidR="007E53CD" w:rsidRPr="003A64B1">
        <w:rPr>
          <w:rFonts w:ascii="Arial" w:eastAsia="Arial Unicode MS" w:hAnsi="Arial" w:cs="Times New Roman"/>
          <w:b/>
          <w:bCs/>
          <w:sz w:val="28"/>
          <w:szCs w:val="28"/>
        </w:rPr>
        <w:t>, 202</w:t>
      </w:r>
      <w:bookmarkEnd w:id="1"/>
      <w:bookmarkEnd w:id="2"/>
      <w:r w:rsidR="007E53CD" w:rsidRPr="003A64B1">
        <w:rPr>
          <w:rFonts w:ascii="Arial" w:eastAsia="Arial Unicode MS" w:hAnsi="Arial" w:cs="Times New Roman"/>
          <w:b/>
          <w:bCs/>
          <w:sz w:val="28"/>
          <w:szCs w:val="28"/>
        </w:rPr>
        <w:t>5</w:t>
      </w:r>
    </w:p>
    <w:p w14:paraId="54D53689" w14:textId="77777777" w:rsidR="003E16F6" w:rsidRPr="007E53CD"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8.7.6</w:t>
      </w:r>
      <w:r w:rsidR="0087322A" w:rsidRPr="00A609D3">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336C0B6D" w:rsidR="00947C97" w:rsidRPr="00D632A3" w:rsidRDefault="00AF4ECA" w:rsidP="00EA6BC9">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w:t>
      </w:r>
      <w:r w:rsidR="007861C2">
        <w:rPr>
          <w:rFonts w:ascii="Times New Roman" w:eastAsia="Arial Unicode MS" w:hAnsi="Times New Roman" w:cs="Times New Roman" w:hint="eastAsia"/>
          <w:kern w:val="0"/>
          <w:sz w:val="20"/>
          <w:szCs w:val="20"/>
          <w:lang w:eastAsia="zh-CN"/>
        </w:rPr>
        <w:t>30</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Pr>
          <w:rFonts w:ascii="Times New Roman" w:eastAsia="Arial Unicode MS" w:hAnsi="Times New Roman" w:cs="Times New Roman"/>
          <w:kern w:val="0"/>
          <w:sz w:val="20"/>
          <w:szCs w:val="20"/>
          <w:lang w:eastAsia="zh-CN"/>
        </w:rPr>
        <w:t xml:space="preserve">XR </w:t>
      </w:r>
      <w:r>
        <w:rPr>
          <w:rFonts w:ascii="Times New Roman" w:eastAsia="Arial Unicode MS" w:hAnsi="Times New Roman" w:cs="Times New Roman" w:hint="eastAsia"/>
          <w:kern w:val="0"/>
          <w:sz w:val="20"/>
          <w:szCs w:val="20"/>
          <w:lang w:eastAsia="zh-CN"/>
        </w:rPr>
        <w:t>rate</w:t>
      </w:r>
      <w:r>
        <w:rPr>
          <w:rFonts w:ascii="Times New Roman" w:eastAsia="Arial Unicode MS" w:hAnsi="Times New Roman" w:cs="Times New Roman"/>
          <w:kern w:val="0"/>
          <w:sz w:val="20"/>
          <w:szCs w:val="20"/>
          <w:lang w:eastAsia="zh-CN"/>
        </w:rPr>
        <w:t xml:space="preserve"> control were made as below</w:t>
      </w:r>
      <w:r w:rsidR="00D632A3" w:rsidRPr="00D632A3">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5816576C"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(MAC-05) XR rate control MAC CE can comprise multiple QoS flows (which may belong e.g. to different LCHs) unless it becomes very complicated to specify.</w:t>
            </w:r>
          </w:p>
          <w:p w14:paraId="6C24A066"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 xml:space="preserve">(MAC-04) We rule out explicit </w:t>
            </w:r>
            <w:proofErr w:type="spellStart"/>
            <w:r w:rsidRPr="00925462">
              <w:rPr>
                <w:rFonts w:ascii="Times New Roman" w:eastAsia="Yu Mincho" w:hAnsi="Times New Roman"/>
                <w:b w:val="0"/>
                <w:kern w:val="2"/>
                <w:lang w:val="en-US" w:eastAsia="zh-CN"/>
              </w:rPr>
              <w:t>signalling</w:t>
            </w:r>
            <w:proofErr w:type="spellEnd"/>
            <w:r w:rsidRPr="00925462">
              <w:rPr>
                <w:rFonts w:ascii="Times New Roman" w:eastAsia="Yu Mincho" w:hAnsi="Times New Roman"/>
                <w:b w:val="0"/>
                <w:kern w:val="2"/>
                <w:lang w:val="en-US" w:eastAsia="zh-CN"/>
              </w:rPr>
              <w:t xml:space="preserve"> of PDU session ID + QFI</w:t>
            </w:r>
          </w:p>
          <w:p w14:paraId="542A64E9" w14:textId="77777777" w:rsidR="00925462" w:rsidRDefault="00925462">
            <w:pPr>
              <w:pStyle w:val="Agreement"/>
              <w:numPr>
                <w:ilvl w:val="0"/>
                <w:numId w:val="5"/>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25462">
              <w:rPr>
                <w:rFonts w:ascii="Times New Roman" w:eastAsia="Yu Mincho" w:hAnsi="Times New Roman"/>
                <w:b w:val="0"/>
                <w:kern w:val="2"/>
                <w:lang w:val="en-US" w:eastAsia="zh-CN"/>
              </w:rPr>
              <w:t>(MAC-04) We will down-select between, considering the max number of flows we want to be able to indicate and trying to minimize overhead:</w:t>
            </w:r>
          </w:p>
          <w:p w14:paraId="48A3D512" w14:textId="77777777" w:rsidR="00925462" w:rsidRPr="00925462" w:rsidRDefault="00925462">
            <w:pPr>
              <w:pStyle w:val="Doc-text2"/>
              <w:numPr>
                <w:ilvl w:val="1"/>
                <w:numId w:val="7"/>
              </w:numPr>
              <w:rPr>
                <w:rFonts w:ascii="Times New Roman" w:hAnsi="Times New Roman"/>
              </w:rPr>
            </w:pPr>
            <w:r w:rsidRPr="00925462">
              <w:rPr>
                <w:rFonts w:ascii="Times New Roman" w:hAnsi="Times New Roman"/>
              </w:rPr>
              <w:t>Explicit DRB ID + QFI (FFS if QFI is explicit or implicit)</w:t>
            </w:r>
          </w:p>
          <w:p w14:paraId="7D8EDD31" w14:textId="1104748E" w:rsidR="00925462" w:rsidRPr="00925462" w:rsidRDefault="00925462">
            <w:pPr>
              <w:pStyle w:val="Doc-text2"/>
              <w:numPr>
                <w:ilvl w:val="1"/>
                <w:numId w:val="7"/>
              </w:numPr>
              <w:rPr>
                <w:rFonts w:ascii="Times New Roman" w:hAnsi="Times New Roman"/>
              </w:rPr>
            </w:pPr>
            <w:r w:rsidRPr="00925462">
              <w:rPr>
                <w:rFonts w:ascii="Times New Roman" w:hAnsi="Times New Roman"/>
              </w:rPr>
              <w:t>Implicit, e.g. index or mapping</w:t>
            </w:r>
          </w:p>
          <w:p w14:paraId="259F1805" w14:textId="77777777" w:rsidR="00925462" w:rsidRDefault="00925462">
            <w:pPr>
              <w:pStyle w:val="Agreement"/>
              <w:numPr>
                <w:ilvl w:val="0"/>
                <w:numId w:val="5"/>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25462">
              <w:rPr>
                <w:rFonts w:ascii="Times New Roman" w:eastAsia="Yu Mincho" w:hAnsi="Times New Roman"/>
                <w:b w:val="0"/>
                <w:kern w:val="2"/>
                <w:lang w:val="en-US" w:eastAsia="zh-CN"/>
              </w:rPr>
              <w:t xml:space="preserve">(RRC-1) The granularity of bit rate query prohibit timer is QoS flow. </w:t>
            </w:r>
          </w:p>
          <w:p w14:paraId="3320023F" w14:textId="5141E98B" w:rsidR="00925462" w:rsidRPr="00925462" w:rsidRDefault="00925462">
            <w:pPr>
              <w:pStyle w:val="Doc-text2"/>
              <w:numPr>
                <w:ilvl w:val="0"/>
                <w:numId w:val="8"/>
              </w:numPr>
              <w:rPr>
                <w:rFonts w:cs="Arial"/>
              </w:rPr>
            </w:pPr>
            <w:r w:rsidRPr="00925462">
              <w:rPr>
                <w:rFonts w:ascii="Times New Roman" w:hAnsi="Times New Roman"/>
              </w:rPr>
              <w:t>FFS The value of the prohibit timer is the same for all flows</w:t>
            </w:r>
          </w:p>
          <w:p w14:paraId="5A3D8DE6"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(MAC-08, MAC-10) Legacy Recommended bit rate query procedure (i.e. triggering, multiplexing, cancellation, prohibit timer) is used as baseline for bit rate query, with the change of logical channel to QoS flow.</w:t>
            </w:r>
          </w:p>
          <w:p w14:paraId="0679A9A5"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 xml:space="preserve">(MAC-12) The index 0 in the new bit rate table does not have a special meaning, i.e., indicate </w:t>
            </w:r>
            <w:proofErr w:type="gramStart"/>
            <w:r w:rsidRPr="00925462">
              <w:rPr>
                <w:rFonts w:ascii="Times New Roman" w:eastAsia="Yu Mincho" w:hAnsi="Times New Roman"/>
                <w:b w:val="0"/>
                <w:kern w:val="2"/>
                <w:lang w:val="en-US" w:eastAsia="zh-CN"/>
              </w:rPr>
              <w:t>0 bit</w:t>
            </w:r>
            <w:proofErr w:type="gramEnd"/>
            <w:r w:rsidRPr="00925462">
              <w:rPr>
                <w:rFonts w:ascii="Times New Roman" w:eastAsia="Yu Mincho" w:hAnsi="Times New Roman"/>
                <w:b w:val="0"/>
                <w:kern w:val="2"/>
                <w:lang w:val="en-US" w:eastAsia="zh-CN"/>
              </w:rPr>
              <w:t xml:space="preserve"> rate or make it reserved bit.</w:t>
            </w:r>
          </w:p>
          <w:p w14:paraId="046DC070"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(MAC-12) The available bit rate query is not supported and the bit rate query from the UE always includes a desired bit rate.</w:t>
            </w:r>
          </w:p>
          <w:p w14:paraId="017C4396"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(MAC-09) No optimization is needed to address DC case for XR rate control MAC CE</w:t>
            </w:r>
          </w:p>
          <w:p w14:paraId="17397C21" w14:textId="77777777"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925462">
              <w:rPr>
                <w:rFonts w:ascii="Times New Roman" w:eastAsia="Yu Mincho" w:hAnsi="Times New Roman"/>
                <w:b w:val="0"/>
                <w:kern w:val="2"/>
                <w:lang w:val="en-US" w:eastAsia="zh-CN"/>
              </w:rPr>
              <w:t>(MAC-09) We capture in stage-2 that XR rate indication is for application and not for MAC entity.</w:t>
            </w:r>
          </w:p>
          <w:p w14:paraId="262035E7" w14:textId="135BBF08" w:rsidR="00925462" w:rsidRPr="00925462" w:rsidRDefault="00925462">
            <w:pPr>
              <w:pStyle w:val="Agreement"/>
              <w:numPr>
                <w:ilvl w:val="0"/>
                <w:numId w:val="5"/>
              </w:numPr>
              <w:tabs>
                <w:tab w:val="num" w:pos="1619"/>
              </w:tabs>
              <w:overflowPunct/>
              <w:autoSpaceDE/>
              <w:autoSpaceDN/>
              <w:adjustRightInd/>
              <w:spacing w:line="288" w:lineRule="auto"/>
              <w:ind w:leftChars="6" w:left="373"/>
              <w:textAlignment w:val="auto"/>
              <w:rPr>
                <w:rFonts w:eastAsia="等线"/>
                <w:lang w:val="en-US" w:eastAsia="zh-CN"/>
              </w:rPr>
            </w:pPr>
            <w:r w:rsidRPr="00925462">
              <w:rPr>
                <w:rFonts w:ascii="Times New Roman" w:eastAsia="Yu Mincho" w:hAnsi="Times New Roman"/>
                <w:b w:val="0"/>
                <w:kern w:val="2"/>
                <w:lang w:val="en-US" w:eastAsia="zh-CN"/>
              </w:rPr>
              <w:t>(MAC-11) RAN2 will not specify DL rate control and DL rate control query</w:t>
            </w:r>
          </w:p>
        </w:tc>
      </w:tr>
    </w:tbl>
    <w:p w14:paraId="5A135BB4" w14:textId="29FA76FE" w:rsidR="0078106C" w:rsidRDefault="00262D32" w:rsidP="00EA6BC9">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AF4ECA">
        <w:rPr>
          <w:rFonts w:ascii="Times New Roman" w:eastAsia="Arial Unicode MS" w:hAnsi="Times New Roman" w:cs="Times New Roman"/>
          <w:kern w:val="0"/>
          <w:sz w:val="20"/>
          <w:szCs w:val="20"/>
          <w:lang w:eastAsia="zh-CN"/>
        </w:rPr>
        <w:t xml:space="preserve">further discuss the </w:t>
      </w:r>
      <w:r w:rsidR="00B7412C">
        <w:rPr>
          <w:rFonts w:ascii="Times New Roman" w:eastAsia="Arial Unicode MS" w:hAnsi="Times New Roman" w:cs="Times New Roman"/>
          <w:kern w:val="0"/>
          <w:sz w:val="20"/>
          <w:szCs w:val="20"/>
          <w:lang w:eastAsia="zh-CN"/>
        </w:rPr>
        <w:t>remaining issues</w:t>
      </w:r>
      <w:r w:rsidR="00106AF5" w:rsidRPr="00A06288">
        <w:rPr>
          <w:rFonts w:ascii="Times New Roman" w:eastAsia="Arial Unicode MS" w:hAnsi="Times New Roman" w:cs="Times New Roman"/>
          <w:kern w:val="0"/>
          <w:sz w:val="20"/>
          <w:szCs w:val="20"/>
          <w:lang w:eastAsia="zh-CN"/>
        </w:rPr>
        <w:t xml:space="preserve"> </w:t>
      </w:r>
      <w:r w:rsidR="0057606E">
        <w:rPr>
          <w:rFonts w:ascii="Times New Roman" w:eastAsia="Arial Unicode MS" w:hAnsi="Times New Roman" w:cs="Times New Roman"/>
          <w:kern w:val="0"/>
          <w:sz w:val="20"/>
          <w:szCs w:val="20"/>
          <w:lang w:eastAsia="zh-CN"/>
        </w:rPr>
        <w:t>of</w:t>
      </w:r>
      <w:r w:rsidR="009C3964">
        <w:rPr>
          <w:rFonts w:ascii="Times New Roman" w:eastAsia="Arial Unicode MS" w:hAnsi="Times New Roman" w:cs="Times New Roman"/>
          <w:kern w:val="0"/>
          <w:sz w:val="20"/>
          <w:szCs w:val="20"/>
          <w:lang w:eastAsia="zh-CN"/>
        </w:rPr>
        <w:t xml:space="preserve"> </w:t>
      </w:r>
      <w:r w:rsidR="00AF4ECA">
        <w:rPr>
          <w:rFonts w:ascii="Times New Roman" w:eastAsia="MS PGothic" w:hAnsi="Times New Roman" w:cs="Times New Roman"/>
          <w:kern w:val="0"/>
          <w:sz w:val="20"/>
          <w:szCs w:val="20"/>
        </w:rPr>
        <w:t>XR rate control</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757E170A" w:rsidR="0058737A" w:rsidRPr="006360BC" w:rsidRDefault="00DC5AC8" w:rsidP="00F23A99">
      <w:pPr>
        <w:widowControl/>
        <w:spacing w:before="120" w:afterLines="50" w:after="120" w:line="288" w:lineRule="auto"/>
        <w:rPr>
          <w:rFonts w:ascii="Times New Roman" w:eastAsia="等线" w:hAnsi="Times New Roman" w:cs="Times New Roman"/>
          <w:b/>
          <w:bCs/>
          <w:kern w:val="0"/>
          <w:sz w:val="24"/>
          <w:szCs w:val="18"/>
          <w:lang w:val="it-IT" w:eastAsia="zh-CN"/>
        </w:rPr>
      </w:pPr>
      <w:r w:rsidRPr="006360BC">
        <w:rPr>
          <w:rFonts w:ascii="Times New Roman" w:eastAsia="Yu Mincho" w:hAnsi="Times New Roman" w:cs="Times New Roman"/>
          <w:b/>
          <w:bCs/>
          <w:kern w:val="0"/>
          <w:sz w:val="24"/>
          <w:szCs w:val="18"/>
          <w:lang w:val="it-IT"/>
        </w:rPr>
        <w:t>2.</w:t>
      </w:r>
      <w:r w:rsidR="00DB54B3" w:rsidRPr="006360BC">
        <w:rPr>
          <w:rFonts w:ascii="Times New Roman" w:eastAsia="Yu Mincho" w:hAnsi="Times New Roman" w:cs="Times New Roman"/>
          <w:b/>
          <w:bCs/>
          <w:kern w:val="0"/>
          <w:sz w:val="24"/>
          <w:szCs w:val="18"/>
          <w:lang w:val="it-IT"/>
        </w:rPr>
        <w:t>1</w:t>
      </w:r>
      <w:r w:rsidRPr="006360BC">
        <w:rPr>
          <w:rFonts w:ascii="Times New Roman" w:eastAsia="Yu Mincho" w:hAnsi="Times New Roman" w:cs="Times New Roman"/>
          <w:b/>
          <w:bCs/>
          <w:kern w:val="0"/>
          <w:sz w:val="24"/>
          <w:szCs w:val="18"/>
          <w:lang w:val="it-IT"/>
        </w:rPr>
        <w:t xml:space="preserve"> </w:t>
      </w:r>
      <w:r w:rsidR="006360BC" w:rsidRPr="006360BC">
        <w:rPr>
          <w:rFonts w:ascii="Times New Roman" w:eastAsia="Yu Mincho" w:hAnsi="Times New Roman" w:cs="Times New Roman"/>
          <w:b/>
          <w:bCs/>
          <w:kern w:val="0"/>
          <w:sz w:val="24"/>
          <w:szCs w:val="18"/>
          <w:lang w:val="it-IT"/>
        </w:rPr>
        <w:t>[MAC-3]</w:t>
      </w:r>
      <w:r w:rsidR="006360BC" w:rsidRPr="006360BC">
        <w:rPr>
          <w:rFonts w:ascii="Times New Roman" w:eastAsia="等线" w:hAnsi="Times New Roman" w:cs="Times New Roman" w:hint="eastAsia"/>
          <w:b/>
          <w:bCs/>
          <w:kern w:val="0"/>
          <w:sz w:val="24"/>
          <w:szCs w:val="18"/>
          <w:lang w:val="it-IT" w:eastAsia="zh-CN"/>
        </w:rPr>
        <w:t xml:space="preserve"> </w:t>
      </w:r>
      <w:r w:rsidR="006360BC" w:rsidRPr="006360BC">
        <w:rPr>
          <w:rFonts w:ascii="Times New Roman" w:eastAsia="Yu Mincho" w:hAnsi="Times New Roman" w:cs="Times New Roman"/>
          <w:b/>
          <w:bCs/>
          <w:kern w:val="0"/>
          <w:sz w:val="24"/>
          <w:szCs w:val="18"/>
          <w:lang w:val="it-IT"/>
        </w:rPr>
        <w:t>Design of identifier for QoS flows indicated in the UL Rate Control MAC CE</w:t>
      </w:r>
      <w:r w:rsidR="00290BF6" w:rsidRPr="006360BC">
        <w:rPr>
          <w:rFonts w:ascii="Times New Roman" w:eastAsia="Yu Mincho" w:hAnsi="Times New Roman" w:cs="Times New Roman"/>
          <w:b/>
          <w:bCs/>
          <w:kern w:val="0"/>
          <w:sz w:val="24"/>
          <w:szCs w:val="18"/>
          <w:lang w:val="it-IT"/>
        </w:rPr>
        <w:t>.</w:t>
      </w:r>
    </w:p>
    <w:p w14:paraId="4086EAEF" w14:textId="56B60861" w:rsidR="0078403B" w:rsidRPr="00BF4FA2" w:rsidRDefault="00CA12D4" w:rsidP="00F23A99">
      <w:pPr>
        <w:widowControl/>
        <w:spacing w:before="120" w:afterLines="50" w:after="120" w:line="288" w:lineRule="auto"/>
        <w:rPr>
          <w:rFonts w:ascii="Times New Roman" w:eastAsia="等线" w:hAnsi="Times New Roman"/>
          <w:lang w:eastAsia="zh-CN"/>
        </w:rPr>
      </w:pPr>
      <w:r>
        <w:rPr>
          <w:rFonts w:ascii="Times New Roman" w:eastAsia="等线" w:hAnsi="Times New Roman" w:cs="Times New Roman" w:hint="eastAsia"/>
          <w:sz w:val="20"/>
          <w:szCs w:val="20"/>
          <w:lang w:eastAsia="zh-CN"/>
        </w:rPr>
        <w:t xml:space="preserve">Regarding the </w:t>
      </w:r>
      <w:r w:rsidR="00BF4FA2">
        <w:rPr>
          <w:rFonts w:ascii="Times New Roman" w:eastAsia="等线" w:hAnsi="Times New Roman" w:cs="Times New Roman" w:hint="eastAsia"/>
          <w:sz w:val="20"/>
          <w:szCs w:val="20"/>
          <w:lang w:eastAsia="zh-CN"/>
        </w:rPr>
        <w:t>indication of</w:t>
      </w:r>
      <w:r w:rsidRPr="00A848AB">
        <w:rPr>
          <w:rFonts w:ascii="Times New Roman" w:eastAsia="Yu Mincho" w:hAnsi="Times New Roman"/>
          <w:lang w:val="en-US" w:eastAsia="zh-CN"/>
        </w:rPr>
        <w:t xml:space="preserve"> QFI </w:t>
      </w:r>
      <w:r>
        <w:rPr>
          <w:rFonts w:ascii="Times New Roman" w:eastAsia="等线" w:hAnsi="Times New Roman" w:hint="eastAsia"/>
          <w:lang w:val="en-US" w:eastAsia="zh-CN"/>
        </w:rPr>
        <w:t xml:space="preserve">in the new </w:t>
      </w:r>
      <w:r>
        <w:rPr>
          <w:rFonts w:ascii="Times New Roman" w:eastAsia="等线" w:hAnsi="Times New Roman"/>
          <w:lang w:val="en-US" w:eastAsia="zh-CN"/>
        </w:rPr>
        <w:t>recommended</w:t>
      </w:r>
      <w:r>
        <w:rPr>
          <w:rFonts w:ascii="Times New Roman" w:eastAsia="等线" w:hAnsi="Times New Roman" w:hint="eastAsia"/>
          <w:lang w:val="en-US" w:eastAsia="zh-CN"/>
        </w:rPr>
        <w:t xml:space="preserve"> bit rate MAC CE, 2 options </w:t>
      </w:r>
      <w:r w:rsidR="00333F18">
        <w:rPr>
          <w:rFonts w:ascii="Times New Roman" w:eastAsia="等线" w:hAnsi="Times New Roman" w:hint="eastAsia"/>
          <w:lang w:val="en-US" w:eastAsia="zh-CN"/>
        </w:rPr>
        <w:t>were down-selected</w:t>
      </w:r>
      <w:r w:rsidR="00333F18">
        <w:rPr>
          <w:rFonts w:ascii="Times New Roman" w:eastAsia="等线" w:hAnsi="Times New Roman" w:hint="eastAsia"/>
          <w:lang w:eastAsia="zh-CN"/>
        </w:rPr>
        <w:t xml:space="preserve"> </w:t>
      </w:r>
      <w:r w:rsidR="00BF4FA2">
        <w:rPr>
          <w:rFonts w:ascii="Times New Roman" w:eastAsia="等线" w:hAnsi="Times New Roman" w:hint="eastAsia"/>
          <w:lang w:eastAsia="zh-CN"/>
        </w:rPr>
        <w:t>in</w:t>
      </w:r>
      <w:r w:rsidR="00333F18">
        <w:rPr>
          <w:rFonts w:ascii="Times New Roman" w:eastAsia="等线" w:hAnsi="Times New Roman" w:hint="eastAsia"/>
          <w:lang w:eastAsia="zh-CN"/>
        </w:rPr>
        <w:t xml:space="preserve"> RAN2 #130 meeting</w:t>
      </w:r>
      <w:r w:rsidR="00BF4FA2">
        <w:rPr>
          <w:rFonts w:ascii="Times New Roman" w:eastAsia="等线" w:hAnsi="Times New Roman" w:hint="eastAsia"/>
          <w:lang w:eastAsia="zh-CN"/>
        </w:rPr>
        <w:t>:</w:t>
      </w:r>
    </w:p>
    <w:p w14:paraId="4ED1CA61" w14:textId="29357916" w:rsidR="00333F18" w:rsidRPr="00D606F5" w:rsidRDefault="00333F18">
      <w:pPr>
        <w:pStyle w:val="a7"/>
        <w:widowControl/>
        <w:numPr>
          <w:ilvl w:val="0"/>
          <w:numId w:val="6"/>
        </w:numPr>
        <w:spacing w:before="120" w:afterLines="50" w:after="120" w:line="288" w:lineRule="auto"/>
        <w:ind w:firstLineChars="0"/>
        <w:rPr>
          <w:rFonts w:ascii="Times New Roman" w:eastAsia="等线" w:hAnsi="Times New Roman" w:cs="Times New Roman"/>
          <w:i/>
          <w:iCs/>
          <w:sz w:val="20"/>
          <w:szCs w:val="20"/>
          <w:lang w:eastAsia="zh-CN"/>
        </w:rPr>
      </w:pPr>
      <w:r w:rsidRPr="00D606F5">
        <w:rPr>
          <w:rFonts w:ascii="Times New Roman" w:eastAsia="等线" w:hAnsi="Times New Roman" w:cs="Times New Roman" w:hint="eastAsia"/>
          <w:i/>
          <w:iCs/>
          <w:sz w:val="20"/>
          <w:szCs w:val="20"/>
          <w:lang w:eastAsia="zh-CN"/>
        </w:rPr>
        <w:t xml:space="preserve">Option 1: </w:t>
      </w:r>
      <w:r w:rsidRPr="00925462">
        <w:rPr>
          <w:rFonts w:ascii="Times New Roman" w:hAnsi="Times New Roman" w:cs="Times New Roman"/>
        </w:rPr>
        <w:t>Explicit DRB ID + QFI</w:t>
      </w:r>
      <w:r w:rsidRPr="00D606F5">
        <w:rPr>
          <w:rFonts w:ascii="Times New Roman" w:eastAsia="等线" w:hAnsi="Times New Roman" w:cs="Times New Roman" w:hint="eastAsia"/>
          <w:i/>
          <w:iCs/>
          <w:sz w:val="20"/>
          <w:szCs w:val="20"/>
          <w:lang w:eastAsia="zh-CN"/>
        </w:rPr>
        <w:t>;</w:t>
      </w:r>
    </w:p>
    <w:p w14:paraId="614DD26A" w14:textId="3CA4AF62" w:rsidR="00333F18" w:rsidRPr="00D606F5" w:rsidRDefault="00333F18">
      <w:pPr>
        <w:pStyle w:val="a7"/>
        <w:widowControl/>
        <w:numPr>
          <w:ilvl w:val="0"/>
          <w:numId w:val="6"/>
        </w:numPr>
        <w:spacing w:before="120" w:afterLines="50" w:after="120" w:line="288" w:lineRule="auto"/>
        <w:ind w:firstLineChars="0"/>
        <w:rPr>
          <w:rFonts w:ascii="Times New Roman" w:eastAsia="等线" w:hAnsi="Times New Roman" w:cs="Times New Roman"/>
          <w:i/>
          <w:iCs/>
          <w:sz w:val="20"/>
          <w:szCs w:val="20"/>
          <w:lang w:eastAsia="zh-CN"/>
        </w:rPr>
      </w:pPr>
      <w:r w:rsidRPr="00D606F5">
        <w:rPr>
          <w:rFonts w:ascii="Times New Roman" w:eastAsia="等线" w:hAnsi="Times New Roman" w:cs="Times New Roman" w:hint="eastAsia"/>
          <w:i/>
          <w:iCs/>
          <w:sz w:val="20"/>
          <w:szCs w:val="20"/>
          <w:lang w:eastAsia="zh-CN"/>
        </w:rPr>
        <w:t xml:space="preserve">Option 2: </w:t>
      </w:r>
      <w:r w:rsidRPr="00925462">
        <w:rPr>
          <w:rFonts w:ascii="Times New Roman" w:hAnsi="Times New Roman" w:cs="Times New Roman"/>
        </w:rPr>
        <w:t>Implicit, e.g. index or mapping</w:t>
      </w:r>
      <w:r w:rsidRPr="00D606F5">
        <w:rPr>
          <w:rFonts w:ascii="Times New Roman" w:eastAsia="等线" w:hAnsi="Times New Roman" w:cs="Times New Roman" w:hint="eastAsia"/>
          <w:i/>
          <w:iCs/>
          <w:sz w:val="20"/>
          <w:szCs w:val="20"/>
          <w:lang w:eastAsia="zh-CN"/>
        </w:rPr>
        <w:t>.</w:t>
      </w:r>
    </w:p>
    <w:p w14:paraId="73683A0E" w14:textId="2E206922" w:rsidR="00AD2421" w:rsidRPr="00081E84" w:rsidRDefault="000074FB" w:rsidP="000D2EF6">
      <w:pPr>
        <w:widowControl/>
        <w:spacing w:before="120" w:afterLines="50" w:after="120" w:line="288" w:lineRule="auto"/>
        <w:rPr>
          <w:rFonts w:ascii="Times New Roman" w:eastAsia="等线" w:hAnsi="Times New Roman" w:cs="Times New Roman"/>
          <w:sz w:val="20"/>
          <w:szCs w:val="20"/>
          <w:lang w:eastAsia="zh-CN"/>
        </w:rPr>
      </w:pPr>
      <w:r w:rsidRPr="000074FB">
        <w:rPr>
          <w:rFonts w:ascii="Times New Roman" w:eastAsia="等线" w:hAnsi="Times New Roman" w:cs="Times New Roman"/>
          <w:sz w:val="20"/>
          <w:szCs w:val="20"/>
          <w:lang w:eastAsia="zh-CN"/>
        </w:rPr>
        <w:t xml:space="preserve">First, we aim to </w:t>
      </w:r>
      <w:r w:rsidR="00081E84" w:rsidRPr="000074FB">
        <w:rPr>
          <w:rFonts w:ascii="Times New Roman" w:eastAsia="等线" w:hAnsi="Times New Roman" w:cs="Times New Roman"/>
          <w:sz w:val="20"/>
          <w:szCs w:val="20"/>
          <w:lang w:eastAsia="zh-CN"/>
        </w:rPr>
        <w:t>analyse</w:t>
      </w:r>
      <w:r w:rsidRPr="000074FB">
        <w:rPr>
          <w:rFonts w:ascii="Times New Roman" w:eastAsia="等线" w:hAnsi="Times New Roman" w:cs="Times New Roman"/>
          <w:sz w:val="20"/>
          <w:szCs w:val="20"/>
          <w:lang w:eastAsia="zh-CN"/>
        </w:rPr>
        <w:t xml:space="preserve"> the potential implementation of Option 2</w:t>
      </w:r>
      <w:r>
        <w:rPr>
          <w:rFonts w:ascii="Times New Roman" w:eastAsia="等线" w:hAnsi="Times New Roman" w:cs="Times New Roman" w:hint="eastAsia"/>
          <w:sz w:val="20"/>
          <w:szCs w:val="20"/>
          <w:lang w:eastAsia="zh-CN"/>
        </w:rPr>
        <w:t xml:space="preserve">. </w:t>
      </w:r>
      <w:r w:rsidR="000D2EF6">
        <w:rPr>
          <w:rFonts w:ascii="Times New Roman" w:eastAsia="等线" w:hAnsi="Times New Roman" w:cs="Times New Roman" w:hint="eastAsia"/>
          <w:sz w:val="20"/>
          <w:szCs w:val="20"/>
          <w:lang w:eastAsia="zh-CN"/>
        </w:rPr>
        <w:t xml:space="preserve">As specified in TS 38.331, </w:t>
      </w:r>
      <w:r w:rsidR="000D2EF6" w:rsidRPr="000D2EF6">
        <w:rPr>
          <w:rFonts w:ascii="Times New Roman" w:eastAsia="等线" w:hAnsi="Times New Roman" w:cs="Times New Roman" w:hint="eastAsia"/>
          <w:sz w:val="20"/>
          <w:szCs w:val="20"/>
          <w:lang w:eastAsia="zh-CN"/>
        </w:rPr>
        <w:t>the maximum number of QFIs</w:t>
      </w:r>
      <w:r w:rsidR="006D4508">
        <w:rPr>
          <w:rFonts w:ascii="Times New Roman" w:eastAsia="等线" w:hAnsi="Times New Roman" w:cs="Times New Roman" w:hint="eastAsia"/>
          <w:sz w:val="20"/>
          <w:szCs w:val="20"/>
          <w:lang w:eastAsia="zh-CN"/>
        </w:rPr>
        <w:t xml:space="preserve"> </w:t>
      </w:r>
      <w:r w:rsidR="00BF4FA2">
        <w:rPr>
          <w:rFonts w:ascii="Times New Roman" w:eastAsia="等线" w:hAnsi="Times New Roman" w:cs="Times New Roman" w:hint="eastAsia"/>
          <w:sz w:val="20"/>
          <w:szCs w:val="20"/>
          <w:lang w:eastAsia="zh-CN"/>
        </w:rPr>
        <w:t xml:space="preserve">per PDU session (i.e., </w:t>
      </w:r>
      <w:proofErr w:type="spellStart"/>
      <w:r w:rsidR="00BF4FA2" w:rsidRPr="006D4508">
        <w:rPr>
          <w:rFonts w:ascii="Times New Roman" w:eastAsia="等线" w:hAnsi="Times New Roman" w:cs="Times New Roman" w:hint="eastAsia"/>
          <w:i/>
          <w:iCs/>
          <w:sz w:val="20"/>
          <w:szCs w:val="20"/>
          <w:lang w:eastAsia="zh-CN"/>
        </w:rPr>
        <w:t>maxNrofQFIs</w:t>
      </w:r>
      <w:proofErr w:type="spellEnd"/>
      <w:r w:rsidR="00BF4FA2">
        <w:rPr>
          <w:rFonts w:ascii="Times New Roman" w:eastAsia="等线" w:hAnsi="Times New Roman" w:cs="Times New Roman" w:hint="eastAsia"/>
          <w:sz w:val="20"/>
          <w:szCs w:val="20"/>
          <w:lang w:eastAsia="zh-CN"/>
        </w:rPr>
        <w:t>)</w:t>
      </w:r>
      <w:r w:rsidR="000D2EF6" w:rsidRPr="000D2EF6">
        <w:rPr>
          <w:rFonts w:ascii="Times New Roman" w:eastAsia="等线" w:hAnsi="Times New Roman" w:cs="Times New Roman" w:hint="eastAsia"/>
          <w:sz w:val="20"/>
          <w:szCs w:val="20"/>
          <w:lang w:eastAsia="zh-CN"/>
        </w:rPr>
        <w:t xml:space="preserve"> is 64, and the maximum number of DRBs</w:t>
      </w:r>
      <w:r w:rsidR="006D4508">
        <w:rPr>
          <w:rFonts w:ascii="Times New Roman" w:eastAsia="等线" w:hAnsi="Times New Roman" w:cs="Times New Roman" w:hint="eastAsia"/>
          <w:sz w:val="20"/>
          <w:szCs w:val="20"/>
          <w:lang w:eastAsia="zh-CN"/>
        </w:rPr>
        <w:t xml:space="preserve"> (i.e., </w:t>
      </w:r>
      <w:proofErr w:type="spellStart"/>
      <w:r w:rsidR="006D4508" w:rsidRPr="006D4508">
        <w:rPr>
          <w:rFonts w:ascii="Times New Roman" w:eastAsia="等线" w:hAnsi="Times New Roman" w:cs="Times New Roman" w:hint="eastAsia"/>
          <w:i/>
          <w:iCs/>
          <w:sz w:val="20"/>
          <w:szCs w:val="20"/>
          <w:lang w:eastAsia="zh-CN"/>
        </w:rPr>
        <w:t>maxDRB</w:t>
      </w:r>
      <w:proofErr w:type="spellEnd"/>
      <w:r w:rsidR="006D4508">
        <w:rPr>
          <w:rFonts w:ascii="Times New Roman" w:eastAsia="等线" w:hAnsi="Times New Roman" w:cs="Times New Roman" w:hint="eastAsia"/>
          <w:sz w:val="20"/>
          <w:szCs w:val="20"/>
          <w:lang w:eastAsia="zh-CN"/>
        </w:rPr>
        <w:t xml:space="preserve">) </w:t>
      </w:r>
      <w:r w:rsidR="000D2EF6" w:rsidRPr="000D2EF6">
        <w:rPr>
          <w:rFonts w:ascii="Times New Roman" w:eastAsia="等线" w:hAnsi="Times New Roman" w:cs="Times New Roman" w:hint="eastAsia"/>
          <w:sz w:val="20"/>
          <w:szCs w:val="20"/>
          <w:lang w:eastAsia="zh-CN"/>
        </w:rPr>
        <w:t xml:space="preserve">is 29. </w:t>
      </w:r>
      <w:r w:rsidR="00AD2421" w:rsidRPr="00AD2421">
        <w:rPr>
          <w:rFonts w:ascii="Times New Roman" w:eastAsia="等线" w:hAnsi="Times New Roman" w:cs="Times New Roman" w:hint="eastAsia"/>
          <w:sz w:val="20"/>
          <w:szCs w:val="20"/>
          <w:lang w:eastAsia="zh-CN"/>
        </w:rPr>
        <w:t>This would lead to a substantial bit overhead if a static mapping between QFI and bitmap is used</w:t>
      </w:r>
      <w:r w:rsidR="00AD2421" w:rsidRPr="00AD2421">
        <w:rPr>
          <w:rFonts w:ascii="Times New Roman" w:eastAsia="等线" w:hAnsi="Times New Roman" w:cs="Times New Roman" w:hint="eastAsia"/>
          <w:sz w:val="20"/>
          <w:szCs w:val="20"/>
          <w:lang w:eastAsia="zh-CN"/>
        </w:rPr>
        <w:t>—</w:t>
      </w:r>
      <w:r w:rsidR="00AD2421" w:rsidRPr="00AD2421">
        <w:rPr>
          <w:rFonts w:ascii="Times New Roman" w:eastAsia="等线" w:hAnsi="Times New Roman" w:cs="Times New Roman" w:hint="eastAsia"/>
          <w:sz w:val="20"/>
          <w:szCs w:val="20"/>
          <w:lang w:eastAsia="zh-CN"/>
        </w:rPr>
        <w:t xml:space="preserve">specifically, 64 </w:t>
      </w:r>
      <w:r w:rsidR="00AD2421" w:rsidRPr="00AD2421">
        <w:rPr>
          <w:rFonts w:ascii="Times New Roman" w:eastAsia="等线" w:hAnsi="Times New Roman" w:cs="Times New Roman" w:hint="eastAsia"/>
          <w:sz w:val="20"/>
          <w:szCs w:val="20"/>
          <w:lang w:eastAsia="zh-CN"/>
        </w:rPr>
        <w:t>×</w:t>
      </w:r>
      <w:r w:rsidR="00AD2421" w:rsidRPr="00AD2421">
        <w:rPr>
          <w:rFonts w:ascii="Times New Roman" w:eastAsia="等线" w:hAnsi="Times New Roman" w:cs="Times New Roman" w:hint="eastAsia"/>
          <w:sz w:val="20"/>
          <w:szCs w:val="20"/>
          <w:lang w:eastAsia="zh-CN"/>
        </w:rPr>
        <w:t xml:space="preserve"> 29 = 1856 bits would be required for such indication. Thus, the static mapping </w:t>
      </w:r>
      <w:r w:rsidR="00081E84">
        <w:rPr>
          <w:rFonts w:ascii="Times New Roman" w:eastAsia="等线" w:hAnsi="Times New Roman" w:cs="Times New Roman" w:hint="eastAsia"/>
          <w:sz w:val="20"/>
          <w:szCs w:val="20"/>
          <w:lang w:eastAsia="zh-CN"/>
        </w:rPr>
        <w:t>for Option 2</w:t>
      </w:r>
      <w:r w:rsidR="00AD2421" w:rsidRPr="00AD2421">
        <w:rPr>
          <w:rFonts w:ascii="Times New Roman" w:eastAsia="等线" w:hAnsi="Times New Roman" w:cs="Times New Roman" w:hint="eastAsia"/>
          <w:sz w:val="20"/>
          <w:szCs w:val="20"/>
          <w:lang w:eastAsia="zh-CN"/>
        </w:rPr>
        <w:t xml:space="preserve"> should be ruled out.</w:t>
      </w:r>
    </w:p>
    <w:p w14:paraId="4B58AC50" w14:textId="1EB092F6" w:rsidR="00AD2421" w:rsidRDefault="00AD2421" w:rsidP="000D2EF6">
      <w:pPr>
        <w:widowControl/>
        <w:spacing w:before="120" w:afterLines="50" w:after="120" w:line="288" w:lineRule="auto"/>
        <w:rPr>
          <w:rFonts w:ascii="Times New Roman" w:eastAsia="等线" w:hAnsi="Times New Roman" w:cs="Times New Roman"/>
          <w:sz w:val="20"/>
          <w:szCs w:val="20"/>
          <w:lang w:eastAsia="zh-CN"/>
        </w:rPr>
      </w:pPr>
      <w:r w:rsidRPr="00AD2421">
        <w:rPr>
          <w:rFonts w:ascii="Times New Roman" w:eastAsia="等线" w:hAnsi="Times New Roman" w:cs="Times New Roman"/>
          <w:sz w:val="20"/>
          <w:szCs w:val="20"/>
          <w:lang w:eastAsia="zh-CN"/>
        </w:rPr>
        <w:lastRenderedPageBreak/>
        <w:t xml:space="preserve">If the network dynamically configures the mapping relationship for the UE, only QoS flows that support bit rate adaptation </w:t>
      </w:r>
      <w:proofErr w:type="gramStart"/>
      <w:r w:rsidRPr="00AD2421">
        <w:rPr>
          <w:rFonts w:ascii="Times New Roman" w:eastAsia="等线" w:hAnsi="Times New Roman" w:cs="Times New Roman"/>
          <w:sz w:val="20"/>
          <w:szCs w:val="20"/>
          <w:lang w:eastAsia="zh-CN"/>
        </w:rPr>
        <w:t>need</w:t>
      </w:r>
      <w:proofErr w:type="gramEnd"/>
      <w:r w:rsidRPr="00AD2421">
        <w:rPr>
          <w:rFonts w:ascii="Times New Roman" w:eastAsia="等线" w:hAnsi="Times New Roman" w:cs="Times New Roman"/>
          <w:sz w:val="20"/>
          <w:szCs w:val="20"/>
          <w:lang w:eastAsia="zh-CN"/>
        </w:rPr>
        <w:t xml:space="preserve"> to be considered. However, DRBs and QoS flows may be dynamically added or released, which would force the network</w:t>
      </w:r>
      <w:r w:rsidR="00316DD8">
        <w:rPr>
          <w:rFonts w:ascii="Times New Roman" w:eastAsia="等线" w:hAnsi="Times New Roman" w:cs="Times New Roman" w:hint="eastAsia"/>
          <w:sz w:val="20"/>
          <w:szCs w:val="20"/>
          <w:lang w:eastAsia="zh-CN"/>
        </w:rPr>
        <w:t xml:space="preserve"> </w:t>
      </w:r>
      <w:r w:rsidR="00C227EE">
        <w:rPr>
          <w:rFonts w:ascii="Times New Roman" w:eastAsia="等线" w:hAnsi="Times New Roman" w:cs="Times New Roman" w:hint="eastAsia"/>
          <w:sz w:val="20"/>
          <w:szCs w:val="20"/>
          <w:lang w:eastAsia="zh-CN"/>
        </w:rPr>
        <w:t>and</w:t>
      </w:r>
      <w:r w:rsidR="00316DD8">
        <w:rPr>
          <w:rFonts w:ascii="Times New Roman" w:eastAsia="等线" w:hAnsi="Times New Roman" w:cs="Times New Roman" w:hint="eastAsia"/>
          <w:sz w:val="20"/>
          <w:szCs w:val="20"/>
          <w:lang w:eastAsia="zh-CN"/>
        </w:rPr>
        <w:t xml:space="preserve"> UE</w:t>
      </w:r>
      <w:r w:rsidRPr="00AD2421">
        <w:rPr>
          <w:rFonts w:ascii="Times New Roman" w:eastAsia="等线" w:hAnsi="Times New Roman" w:cs="Times New Roman"/>
          <w:sz w:val="20"/>
          <w:szCs w:val="20"/>
          <w:lang w:eastAsia="zh-CN"/>
        </w:rPr>
        <w:t xml:space="preserve"> to update the mapping</w:t>
      </w:r>
      <w:r w:rsidR="001C1EB6">
        <w:rPr>
          <w:rFonts w:ascii="Times New Roman" w:eastAsia="等线" w:hAnsi="Times New Roman" w:cs="Times New Roman" w:hint="eastAsia"/>
          <w:sz w:val="20"/>
          <w:szCs w:val="20"/>
          <w:lang w:eastAsia="zh-CN"/>
        </w:rPr>
        <w:t xml:space="preserve"> relationship</w:t>
      </w:r>
      <w:r w:rsidRPr="00AD2421">
        <w:rPr>
          <w:rFonts w:ascii="Times New Roman" w:eastAsia="等线" w:hAnsi="Times New Roman" w:cs="Times New Roman"/>
          <w:sz w:val="20"/>
          <w:szCs w:val="20"/>
          <w:lang w:eastAsia="zh-CN"/>
        </w:rPr>
        <w:t xml:space="preserve"> in real time. For instance, suppose a bitmap currently indicates 8 QoS flows; if an additional QoS flow supporting bit rate adaptation is added, both the mapping relationship and the MAC CE structure would need to be updated. As a result, the bitmap-based solution </w:t>
      </w:r>
      <w:r w:rsidR="00081E84">
        <w:rPr>
          <w:rFonts w:ascii="Times New Roman" w:eastAsia="等线" w:hAnsi="Times New Roman" w:cs="Times New Roman" w:hint="eastAsia"/>
          <w:sz w:val="20"/>
          <w:szCs w:val="20"/>
          <w:lang w:eastAsia="zh-CN"/>
        </w:rPr>
        <w:t>will</w:t>
      </w:r>
      <w:r w:rsidRPr="00AD2421">
        <w:rPr>
          <w:rFonts w:ascii="Times New Roman" w:eastAsia="等线" w:hAnsi="Times New Roman" w:cs="Times New Roman"/>
          <w:sz w:val="20"/>
          <w:szCs w:val="20"/>
          <w:lang w:eastAsia="zh-CN"/>
        </w:rPr>
        <w:t xml:space="preserve"> introduce extra </w:t>
      </w:r>
      <w:proofErr w:type="spellStart"/>
      <w:r w:rsidRPr="00AD2421">
        <w:rPr>
          <w:rFonts w:ascii="Times New Roman" w:eastAsia="等线" w:hAnsi="Times New Roman" w:cs="Times New Roman"/>
          <w:sz w:val="20"/>
          <w:szCs w:val="20"/>
          <w:lang w:eastAsia="zh-CN"/>
        </w:rPr>
        <w:t>signaling</w:t>
      </w:r>
      <w:proofErr w:type="spellEnd"/>
      <w:r w:rsidRPr="00AD2421">
        <w:rPr>
          <w:rFonts w:ascii="Times New Roman" w:eastAsia="等线" w:hAnsi="Times New Roman" w:cs="Times New Roman"/>
          <w:sz w:val="20"/>
          <w:szCs w:val="20"/>
          <w:lang w:eastAsia="zh-CN"/>
        </w:rPr>
        <w:t xml:space="preserve"> overhead and increase implementation complexity.</w:t>
      </w:r>
    </w:p>
    <w:p w14:paraId="261C0D02" w14:textId="46291A18" w:rsidR="001C1EB6" w:rsidRDefault="001C1EB6" w:rsidP="000D2EF6">
      <w:pPr>
        <w:widowControl/>
        <w:spacing w:before="120" w:afterLines="50" w:after="120" w:line="288" w:lineRule="auto"/>
        <w:rPr>
          <w:rFonts w:ascii="Times New Roman" w:eastAsia="等线" w:hAnsi="Times New Roman" w:cs="Times New Roman"/>
          <w:sz w:val="20"/>
          <w:szCs w:val="20"/>
          <w:lang w:eastAsia="zh-CN"/>
        </w:rPr>
      </w:pPr>
      <w:r w:rsidRPr="001C1EB6">
        <w:rPr>
          <w:rFonts w:ascii="Times New Roman" w:eastAsia="等线" w:hAnsi="Times New Roman" w:cs="Times New Roman"/>
          <w:sz w:val="20"/>
          <w:szCs w:val="20"/>
          <w:lang w:eastAsia="zh-CN"/>
        </w:rPr>
        <w:t xml:space="preserve">Based on the above analysis, Option 2 would either result in significant bit overhead or introduce extra </w:t>
      </w:r>
      <w:proofErr w:type="spellStart"/>
      <w:r w:rsidRPr="001C1EB6">
        <w:rPr>
          <w:rFonts w:ascii="Times New Roman" w:eastAsia="等线" w:hAnsi="Times New Roman" w:cs="Times New Roman"/>
          <w:sz w:val="20"/>
          <w:szCs w:val="20"/>
          <w:lang w:eastAsia="zh-CN"/>
        </w:rPr>
        <w:t>signaling</w:t>
      </w:r>
      <w:proofErr w:type="spellEnd"/>
      <w:r w:rsidRPr="001C1EB6">
        <w:rPr>
          <w:rFonts w:ascii="Times New Roman" w:eastAsia="等线" w:hAnsi="Times New Roman" w:cs="Times New Roman"/>
          <w:sz w:val="20"/>
          <w:szCs w:val="20"/>
          <w:lang w:eastAsia="zh-CN"/>
        </w:rPr>
        <w:t xml:space="preserve"> overhead and implementation complexity. In contrast, for Option 1, since the number of QoS flows requiring simultaneous bit rate indication is limited, its bit overhead remains controllable.</w:t>
      </w:r>
      <w:r>
        <w:rPr>
          <w:rFonts w:ascii="Times New Roman" w:eastAsia="等线" w:hAnsi="Times New Roman" w:cs="Times New Roman" w:hint="eastAsia"/>
          <w:sz w:val="20"/>
          <w:szCs w:val="20"/>
          <w:lang w:eastAsia="zh-CN"/>
        </w:rPr>
        <w:t xml:space="preserve"> Therefore, </w:t>
      </w:r>
      <w:r w:rsidR="000074FB">
        <w:rPr>
          <w:rFonts w:ascii="Times New Roman" w:eastAsia="等线" w:hAnsi="Times New Roman" w:cs="Times New Roman" w:hint="eastAsia"/>
          <w:sz w:val="20"/>
          <w:szCs w:val="20"/>
          <w:lang w:eastAsia="zh-CN"/>
        </w:rPr>
        <w:t xml:space="preserve">we propose that </w:t>
      </w:r>
      <w:r w:rsidR="000074FB" w:rsidRPr="000074FB">
        <w:rPr>
          <w:rFonts w:ascii="Times New Roman" w:eastAsia="等线" w:hAnsi="Times New Roman" w:cs="Times New Roman" w:hint="eastAsia"/>
          <w:sz w:val="20"/>
          <w:szCs w:val="20"/>
          <w:lang w:eastAsia="zh-CN"/>
        </w:rPr>
        <w:t>RAN2 agree</w:t>
      </w:r>
      <w:r w:rsidR="00CE2280">
        <w:rPr>
          <w:rFonts w:ascii="Times New Roman" w:eastAsia="等线" w:hAnsi="Times New Roman" w:cs="Times New Roman" w:hint="eastAsia"/>
          <w:sz w:val="20"/>
          <w:szCs w:val="20"/>
          <w:lang w:eastAsia="zh-CN"/>
        </w:rPr>
        <w:t>s</w:t>
      </w:r>
      <w:r w:rsidR="000074FB" w:rsidRPr="000074FB">
        <w:rPr>
          <w:rFonts w:ascii="Times New Roman" w:eastAsia="等线" w:hAnsi="Times New Roman" w:cs="Times New Roman" w:hint="eastAsia"/>
          <w:sz w:val="20"/>
          <w:szCs w:val="20"/>
          <w:lang w:eastAsia="zh-CN"/>
        </w:rPr>
        <w:t xml:space="preserve"> to indicate </w:t>
      </w:r>
      <w:r w:rsidR="000074FB" w:rsidRPr="000074FB">
        <w:rPr>
          <w:rFonts w:ascii="Times New Roman" w:eastAsia="等线" w:hAnsi="Times New Roman" w:cs="Times New Roman"/>
          <w:sz w:val="20"/>
          <w:szCs w:val="20"/>
          <w:lang w:eastAsia="zh-CN"/>
        </w:rPr>
        <w:t>“</w:t>
      </w:r>
      <w:r w:rsidR="000074FB" w:rsidRPr="000074FB">
        <w:rPr>
          <w:rFonts w:ascii="Times New Roman" w:eastAsia="等线" w:hAnsi="Times New Roman" w:cs="Times New Roman" w:hint="eastAsia"/>
          <w:sz w:val="20"/>
          <w:szCs w:val="20"/>
          <w:lang w:eastAsia="zh-CN"/>
        </w:rPr>
        <w:t>QFI + DRB ID</w:t>
      </w:r>
      <w:r w:rsidR="000074FB" w:rsidRPr="000074FB">
        <w:rPr>
          <w:rFonts w:ascii="Times New Roman" w:eastAsia="等线" w:hAnsi="Times New Roman" w:cs="Times New Roman"/>
          <w:sz w:val="20"/>
          <w:szCs w:val="20"/>
          <w:lang w:eastAsia="zh-CN"/>
        </w:rPr>
        <w:t>”</w:t>
      </w:r>
      <w:r w:rsidR="000074FB" w:rsidRPr="000074FB">
        <w:rPr>
          <w:rFonts w:ascii="Times New Roman" w:eastAsia="等线" w:hAnsi="Times New Roman" w:cs="Times New Roman" w:hint="eastAsia"/>
          <w:sz w:val="20"/>
          <w:szCs w:val="20"/>
          <w:lang w:eastAsia="zh-CN"/>
        </w:rPr>
        <w:t xml:space="preserve"> in the new </w:t>
      </w:r>
      <w:r w:rsidR="000074FB" w:rsidRPr="000074FB">
        <w:rPr>
          <w:rFonts w:ascii="Times New Roman" w:eastAsia="等线" w:hAnsi="Times New Roman" w:cs="Times New Roman"/>
          <w:sz w:val="20"/>
          <w:szCs w:val="20"/>
          <w:lang w:eastAsia="zh-CN"/>
        </w:rPr>
        <w:t>recommended</w:t>
      </w:r>
      <w:r w:rsidR="000074FB" w:rsidRPr="000074FB">
        <w:rPr>
          <w:rFonts w:ascii="Times New Roman" w:eastAsia="等线" w:hAnsi="Times New Roman" w:cs="Times New Roman" w:hint="eastAsia"/>
          <w:sz w:val="20"/>
          <w:szCs w:val="20"/>
          <w:lang w:eastAsia="zh-CN"/>
        </w:rPr>
        <w:t xml:space="preserve"> bit rate MAC CE</w:t>
      </w:r>
      <w:r w:rsidR="000074FB">
        <w:rPr>
          <w:rFonts w:ascii="Times New Roman" w:eastAsia="等线" w:hAnsi="Times New Roman" w:cs="Times New Roman" w:hint="eastAsia"/>
          <w:sz w:val="20"/>
          <w:szCs w:val="20"/>
          <w:lang w:eastAsia="zh-CN"/>
        </w:rPr>
        <w:t>.</w:t>
      </w:r>
    </w:p>
    <w:p w14:paraId="40872986" w14:textId="3A0D67F2" w:rsidR="0029041B" w:rsidRPr="006A5410" w:rsidRDefault="0029041B" w:rsidP="0029041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sidR="001D3062">
        <w:rPr>
          <w:rFonts w:ascii="Times New Roman" w:eastAsia="Arial Unicode MS" w:hAnsi="Times New Roman" w:cs="Times New Roman" w:hint="eastAsia"/>
          <w:b/>
          <w:kern w:val="0"/>
          <w:sz w:val="20"/>
          <w:szCs w:val="20"/>
          <w:lang w:eastAsia="zh-CN"/>
        </w:rPr>
        <w:t>1</w:t>
      </w:r>
      <w:r w:rsidRPr="006A5410">
        <w:rPr>
          <w:rFonts w:ascii="Times New Roman" w:eastAsia="Arial Unicode MS" w:hAnsi="Times New Roman" w:cs="Times New Roman"/>
          <w:b/>
          <w:kern w:val="0"/>
          <w:sz w:val="20"/>
          <w:szCs w:val="20"/>
          <w:lang w:eastAsia="zh-CN"/>
        </w:rPr>
        <w:t xml:space="preserve">: </w:t>
      </w:r>
      <w:r w:rsidR="00B75676">
        <w:rPr>
          <w:rFonts w:ascii="Times New Roman" w:eastAsia="Arial Unicode MS" w:hAnsi="Times New Roman" w:cs="Times New Roman" w:hint="eastAsia"/>
          <w:b/>
          <w:kern w:val="0"/>
          <w:sz w:val="20"/>
          <w:szCs w:val="20"/>
          <w:lang w:eastAsia="zh-CN"/>
        </w:rPr>
        <w:t xml:space="preserve">[MAC-3] </w:t>
      </w:r>
      <w:r>
        <w:rPr>
          <w:rFonts w:ascii="Times New Roman" w:eastAsia="Arial Unicode MS" w:hAnsi="Times New Roman" w:cs="Times New Roman" w:hint="eastAsia"/>
          <w:b/>
          <w:kern w:val="0"/>
          <w:sz w:val="20"/>
          <w:szCs w:val="20"/>
          <w:lang w:eastAsia="zh-CN"/>
        </w:rPr>
        <w:t xml:space="preserve">RAN2 agrees to indicate </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QFI + DRB ID</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Pr="0029041B">
        <w:rPr>
          <w:rFonts w:ascii="Times New Roman" w:eastAsia="Arial Unicode MS" w:hAnsi="Times New Roman" w:cs="Times New Roman" w:hint="eastAsia"/>
          <w:b/>
          <w:kern w:val="0"/>
          <w:sz w:val="20"/>
          <w:szCs w:val="20"/>
          <w:lang w:eastAsia="zh-CN"/>
        </w:rPr>
        <w:t xml:space="preserve">in the new </w:t>
      </w:r>
      <w:r w:rsidRPr="0029041B">
        <w:rPr>
          <w:rFonts w:ascii="Times New Roman" w:eastAsia="Arial Unicode MS" w:hAnsi="Times New Roman" w:cs="Times New Roman"/>
          <w:b/>
          <w:kern w:val="0"/>
          <w:sz w:val="20"/>
          <w:szCs w:val="20"/>
          <w:lang w:eastAsia="zh-CN"/>
        </w:rPr>
        <w:t>recommended</w:t>
      </w:r>
      <w:r w:rsidRPr="0029041B">
        <w:rPr>
          <w:rFonts w:ascii="Times New Roman" w:eastAsia="Arial Unicode MS" w:hAnsi="Times New Roman" w:cs="Times New Roman" w:hint="eastAsia"/>
          <w:b/>
          <w:kern w:val="0"/>
          <w:sz w:val="20"/>
          <w:szCs w:val="20"/>
          <w:lang w:eastAsia="zh-CN"/>
        </w:rPr>
        <w:t xml:space="preserve"> bit rate MAC CE.</w:t>
      </w:r>
    </w:p>
    <w:p w14:paraId="0D4AD25A" w14:textId="77777777" w:rsidR="00CA12D4" w:rsidRDefault="00CA12D4" w:rsidP="00CA12D4">
      <w:pPr>
        <w:widowControl/>
        <w:spacing w:before="120" w:afterLines="50" w:after="120" w:line="288" w:lineRule="auto"/>
        <w:rPr>
          <w:rFonts w:ascii="Times New Roman" w:eastAsia="等线" w:hAnsi="Times New Roman" w:cs="Times New Roman"/>
          <w:sz w:val="20"/>
          <w:szCs w:val="20"/>
          <w:lang w:eastAsia="zh-CN"/>
        </w:rPr>
      </w:pPr>
    </w:p>
    <w:p w14:paraId="51BD9794" w14:textId="6354E8F7" w:rsidR="0003250C" w:rsidRPr="006360BC" w:rsidRDefault="0003250C" w:rsidP="00CA12D4">
      <w:pPr>
        <w:widowControl/>
        <w:spacing w:before="120" w:afterLines="50" w:after="120" w:line="288" w:lineRule="auto"/>
        <w:rPr>
          <w:rFonts w:ascii="Times New Roman" w:eastAsia="Yu Mincho" w:hAnsi="Times New Roman" w:cs="Times New Roman"/>
          <w:b/>
          <w:bCs/>
          <w:kern w:val="0"/>
          <w:sz w:val="24"/>
          <w:szCs w:val="18"/>
          <w:lang w:val="it-IT"/>
        </w:rPr>
      </w:pPr>
      <w:r w:rsidRPr="006360BC">
        <w:rPr>
          <w:rFonts w:ascii="Times New Roman" w:eastAsia="Yu Mincho" w:hAnsi="Times New Roman" w:cs="Times New Roman"/>
          <w:b/>
          <w:bCs/>
          <w:kern w:val="0"/>
          <w:sz w:val="24"/>
          <w:szCs w:val="18"/>
          <w:lang w:val="it-IT"/>
        </w:rPr>
        <w:t>2.</w:t>
      </w:r>
      <w:r w:rsidRPr="006360BC">
        <w:rPr>
          <w:rFonts w:ascii="Times New Roman" w:eastAsia="Yu Mincho" w:hAnsi="Times New Roman" w:cs="Times New Roman" w:hint="eastAsia"/>
          <w:b/>
          <w:bCs/>
          <w:kern w:val="0"/>
          <w:sz w:val="24"/>
          <w:szCs w:val="18"/>
          <w:lang w:val="it-IT"/>
        </w:rPr>
        <w:t>2</w:t>
      </w:r>
      <w:r w:rsidRPr="006360BC">
        <w:rPr>
          <w:rFonts w:ascii="Times New Roman" w:eastAsia="Yu Mincho" w:hAnsi="Times New Roman" w:cs="Times New Roman"/>
          <w:b/>
          <w:bCs/>
          <w:kern w:val="0"/>
          <w:sz w:val="24"/>
          <w:szCs w:val="18"/>
          <w:lang w:val="it-IT"/>
        </w:rPr>
        <w:t xml:space="preserve"> </w:t>
      </w:r>
      <w:r w:rsidRPr="006360BC">
        <w:rPr>
          <w:rFonts w:ascii="Times New Roman" w:eastAsia="Yu Mincho" w:hAnsi="Times New Roman" w:cs="Times New Roman" w:hint="eastAsia"/>
          <w:b/>
          <w:bCs/>
          <w:kern w:val="0"/>
          <w:sz w:val="24"/>
          <w:szCs w:val="18"/>
          <w:lang w:val="it-IT"/>
        </w:rPr>
        <w:t>Other potential issues</w:t>
      </w:r>
      <w:r w:rsidRPr="006360BC">
        <w:rPr>
          <w:rFonts w:ascii="Times New Roman" w:eastAsia="Yu Mincho" w:hAnsi="Times New Roman" w:cs="Times New Roman"/>
          <w:b/>
          <w:bCs/>
          <w:kern w:val="0"/>
          <w:sz w:val="24"/>
          <w:szCs w:val="18"/>
          <w:lang w:val="it-IT"/>
        </w:rPr>
        <w:t>.</w:t>
      </w:r>
    </w:p>
    <w:p w14:paraId="0A747514" w14:textId="320A07DD" w:rsidR="00CA12D4" w:rsidRDefault="00CA12D4" w:rsidP="00CA12D4">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When the </w:t>
      </w:r>
      <w:r>
        <w:rPr>
          <w:rFonts w:ascii="Times New Roman" w:eastAsia="等线" w:hAnsi="Times New Roman" w:cs="Times New Roman"/>
          <w:sz w:val="20"/>
          <w:szCs w:val="20"/>
          <w:lang w:eastAsia="zh-CN"/>
        </w:rPr>
        <w:t>indication of QoS flows support</w:t>
      </w:r>
      <w:r>
        <w:rPr>
          <w:rFonts w:ascii="Times New Roman" w:eastAsia="等线" w:hAnsi="Times New Roman" w:cs="Times New Roman" w:hint="eastAsia"/>
          <w:sz w:val="20"/>
          <w:szCs w:val="20"/>
          <w:lang w:eastAsia="zh-CN"/>
        </w:rPr>
        <w:t>ing</w:t>
      </w:r>
      <w:r>
        <w:rPr>
          <w:rFonts w:ascii="Times New Roman" w:eastAsia="等线" w:hAnsi="Times New Roman" w:cs="Times New Roman"/>
          <w:sz w:val="20"/>
          <w:szCs w:val="20"/>
          <w:lang w:eastAsia="zh-CN"/>
        </w:rPr>
        <w:t xml:space="preserve"> bit rate adaptation from CN</w:t>
      </w:r>
      <w:r>
        <w:rPr>
          <w:rFonts w:ascii="Times New Roman" w:eastAsia="等线" w:hAnsi="Times New Roman" w:cs="Times New Roman" w:hint="eastAsia"/>
          <w:sz w:val="20"/>
          <w:szCs w:val="20"/>
          <w:lang w:eastAsia="zh-CN"/>
        </w:rPr>
        <w:t xml:space="preserve"> is available</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RAN node should also configure this information to UE</w:t>
      </w:r>
      <w:r w:rsidRPr="00B31797">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sidRPr="003C36F3">
        <w:rPr>
          <w:rFonts w:ascii="Times New Roman" w:eastAsia="等线" w:hAnsi="Times New Roman" w:cs="Times New Roman"/>
          <w:sz w:val="20"/>
          <w:szCs w:val="20"/>
          <w:lang w:eastAsia="zh-CN"/>
        </w:rPr>
        <w:t xml:space="preserve">UE </w:t>
      </w:r>
      <w:r w:rsidR="00316DD8">
        <w:rPr>
          <w:rFonts w:ascii="Times New Roman" w:eastAsia="等线" w:hAnsi="Times New Roman" w:cs="Times New Roman" w:hint="eastAsia"/>
          <w:sz w:val="20"/>
          <w:szCs w:val="20"/>
          <w:lang w:eastAsia="zh-CN"/>
        </w:rPr>
        <w:t>should</w:t>
      </w:r>
      <w:r>
        <w:rPr>
          <w:rFonts w:ascii="Times New Roman" w:eastAsia="等线" w:hAnsi="Times New Roman" w:cs="Times New Roman" w:hint="eastAsia"/>
          <w:sz w:val="20"/>
          <w:szCs w:val="20"/>
          <w:lang w:eastAsia="zh-CN"/>
        </w:rPr>
        <w:t xml:space="preserve"> consider</w:t>
      </w:r>
      <w:r w:rsidRPr="003C36F3">
        <w:rPr>
          <w:rFonts w:ascii="Times New Roman" w:eastAsia="等线" w:hAnsi="Times New Roman" w:cs="Times New Roman"/>
          <w:sz w:val="20"/>
          <w:szCs w:val="20"/>
          <w:lang w:eastAsia="zh-CN"/>
        </w:rPr>
        <w:t xml:space="preserve"> only the </w:t>
      </w:r>
      <w:r>
        <w:rPr>
          <w:rFonts w:ascii="Times New Roman" w:eastAsia="等线" w:hAnsi="Times New Roman" w:cs="Times New Roman" w:hint="eastAsia"/>
          <w:sz w:val="20"/>
          <w:szCs w:val="20"/>
          <w:lang w:eastAsia="zh-CN"/>
        </w:rPr>
        <w:t>indicated</w:t>
      </w:r>
      <w:r w:rsidRPr="003C36F3">
        <w:rPr>
          <w:rFonts w:ascii="Times New Roman" w:eastAsia="等线" w:hAnsi="Times New Roman" w:cs="Times New Roman"/>
          <w:sz w:val="20"/>
          <w:szCs w:val="20"/>
          <w:lang w:eastAsia="zh-CN"/>
        </w:rPr>
        <w:t xml:space="preserve"> QoS flows</w:t>
      </w:r>
      <w:r>
        <w:rPr>
          <w:rFonts w:ascii="Times New Roman" w:eastAsia="等线" w:hAnsi="Times New Roman" w:cs="Times New Roman" w:hint="eastAsia"/>
          <w:sz w:val="20"/>
          <w:szCs w:val="20"/>
          <w:lang w:eastAsia="zh-CN"/>
        </w:rPr>
        <w:t xml:space="preserve"> </w:t>
      </w:r>
      <w:r w:rsidRPr="003C36F3">
        <w:rPr>
          <w:rFonts w:ascii="Times New Roman" w:eastAsia="等线" w:hAnsi="Times New Roman" w:cs="Times New Roman"/>
          <w:sz w:val="20"/>
          <w:szCs w:val="20"/>
          <w:lang w:eastAsia="zh-CN"/>
        </w:rPr>
        <w:t>when calculating</w:t>
      </w:r>
      <w:r>
        <w:rPr>
          <w:rFonts w:ascii="Times New Roman" w:eastAsia="等线" w:hAnsi="Times New Roman" w:cs="Times New Roman" w:hint="eastAsia"/>
          <w:sz w:val="20"/>
          <w:szCs w:val="20"/>
          <w:lang w:eastAsia="zh-CN"/>
        </w:rPr>
        <w:t xml:space="preserve"> or querying</w:t>
      </w:r>
      <w:r w:rsidRPr="003C36F3">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the </w:t>
      </w:r>
      <w:r w:rsidRPr="003C36F3">
        <w:rPr>
          <w:rFonts w:ascii="Times New Roman" w:eastAsia="等线" w:hAnsi="Times New Roman" w:cs="Times New Roman" w:hint="eastAsia"/>
          <w:sz w:val="20"/>
          <w:szCs w:val="20"/>
          <w:lang w:eastAsia="zh-CN"/>
        </w:rPr>
        <w:t>desired</w:t>
      </w:r>
      <w:r w:rsidRPr="003C36F3">
        <w:rPr>
          <w:rFonts w:ascii="Times New Roman" w:eastAsia="等线" w:hAnsi="Times New Roman" w:cs="Times New Roman"/>
          <w:sz w:val="20"/>
          <w:szCs w:val="20"/>
          <w:lang w:eastAsia="zh-CN"/>
        </w:rPr>
        <w:t xml:space="preserve"> recommended bit rate in </w:t>
      </w:r>
      <w:r>
        <w:rPr>
          <w:rFonts w:ascii="Times New Roman" w:eastAsia="等线" w:hAnsi="Times New Roman" w:cs="Times New Roman"/>
          <w:sz w:val="20"/>
          <w:szCs w:val="20"/>
          <w:lang w:eastAsia="zh-CN"/>
        </w:rPr>
        <w:t xml:space="preserve">the </w:t>
      </w:r>
      <w:r w:rsidRPr="003C36F3">
        <w:rPr>
          <w:rFonts w:ascii="Times New Roman" w:eastAsia="等线" w:hAnsi="Times New Roman" w:cs="Times New Roman"/>
          <w:sz w:val="20"/>
          <w:szCs w:val="20"/>
          <w:lang w:eastAsia="zh-CN"/>
        </w:rPr>
        <w:t>recommended bit rate query</w:t>
      </w:r>
      <w:r>
        <w:rPr>
          <w:rFonts w:ascii="Times New Roman" w:eastAsia="等线" w:hAnsi="Times New Roman" w:cs="Times New Roman" w:hint="eastAsia"/>
          <w:sz w:val="20"/>
          <w:szCs w:val="20"/>
          <w:lang w:eastAsia="zh-CN"/>
        </w:rPr>
        <w:t xml:space="preserve"> MAC CE</w:t>
      </w:r>
      <w:r w:rsidRPr="003C36F3">
        <w:rPr>
          <w:rFonts w:ascii="Times New Roman" w:eastAsia="等线" w:hAnsi="Times New Roman" w:cs="Times New Roman"/>
          <w:sz w:val="20"/>
          <w:szCs w:val="20"/>
          <w:lang w:eastAsia="zh-CN"/>
        </w:rPr>
        <w:t>.</w:t>
      </w:r>
    </w:p>
    <w:p w14:paraId="30BC4474" w14:textId="77777777" w:rsidR="00CA12D4" w:rsidRPr="006A5410" w:rsidRDefault="00CA12D4" w:rsidP="00CA12D4">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6A5410">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 xml:space="preserve">RAN node configures UE with information </w:t>
      </w:r>
      <w:r>
        <w:rPr>
          <w:rFonts w:ascii="Times New Roman" w:eastAsia="Arial Unicode MS" w:hAnsi="Times New Roman" w:cs="Times New Roman" w:hint="eastAsia"/>
          <w:b/>
          <w:kern w:val="0"/>
          <w:sz w:val="20"/>
          <w:szCs w:val="20"/>
          <w:lang w:eastAsia="zh-CN"/>
        </w:rPr>
        <w:t>regarding</w:t>
      </w:r>
      <w:r w:rsidRPr="00085A3B">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which</w:t>
      </w:r>
      <w:r w:rsidRPr="006A5410">
        <w:rPr>
          <w:rFonts w:ascii="Times New Roman" w:eastAsia="等线" w:hAnsi="Times New Roman" w:cs="Times New Roman" w:hint="eastAsia"/>
          <w:b/>
          <w:sz w:val="20"/>
          <w:szCs w:val="20"/>
          <w:lang w:eastAsia="zh-CN"/>
        </w:rPr>
        <w:t xml:space="preserve"> </w:t>
      </w:r>
      <w:r w:rsidRPr="006A5410">
        <w:rPr>
          <w:rFonts w:ascii="Times New Roman" w:eastAsia="等线" w:hAnsi="Times New Roman" w:cs="Times New Roman"/>
          <w:b/>
          <w:sz w:val="20"/>
          <w:szCs w:val="20"/>
          <w:lang w:eastAsia="zh-CN"/>
        </w:rPr>
        <w:t>QoS flows support bit rate adaptation</w:t>
      </w:r>
      <w:r w:rsidRPr="006A5410">
        <w:rPr>
          <w:rFonts w:ascii="Times New Roman" w:eastAsia="等线" w:hAnsi="Times New Roman" w:cs="Times New Roman" w:hint="eastAsia"/>
          <w:b/>
          <w:sz w:val="20"/>
          <w:szCs w:val="20"/>
          <w:lang w:eastAsia="zh-CN"/>
        </w:rPr>
        <w:t>.</w:t>
      </w:r>
    </w:p>
    <w:p w14:paraId="5C19C072" w14:textId="77777777" w:rsidR="00CA12D4" w:rsidRPr="00CA12D4" w:rsidRDefault="00CA12D4" w:rsidP="0029041B">
      <w:pPr>
        <w:widowControl/>
        <w:spacing w:before="120" w:afterLines="50" w:after="120" w:line="288" w:lineRule="auto"/>
        <w:rPr>
          <w:rFonts w:ascii="Times New Roman" w:eastAsia="等线" w:hAnsi="Times New Roman" w:cs="Times New Roman"/>
          <w:sz w:val="20"/>
          <w:szCs w:val="20"/>
          <w:lang w:eastAsia="zh-CN"/>
        </w:rPr>
      </w:pPr>
    </w:p>
    <w:p w14:paraId="5303C036" w14:textId="77777777" w:rsidR="00DF6BF6" w:rsidRPr="0057606E" w:rsidRDefault="00DF6BF6" w:rsidP="00DF6BF6">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D</w:t>
      </w:r>
      <w:r>
        <w:rPr>
          <w:rFonts w:ascii="Times New Roman" w:eastAsia="等线" w:hAnsi="Times New Roman" w:cs="Times New Roman"/>
          <w:sz w:val="20"/>
          <w:szCs w:val="20"/>
          <w:lang w:eastAsia="zh-CN"/>
        </w:rPr>
        <w:t xml:space="preserve">ifferent QoS flows may have different preferences for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example, one might </w:t>
      </w:r>
      <w:proofErr w:type="spellStart"/>
      <w:r>
        <w:rPr>
          <w:rFonts w:ascii="Times New Roman" w:eastAsia="等线" w:hAnsi="Times New Roman" w:cs="Times New Roman"/>
          <w:sz w:val="20"/>
          <w:szCs w:val="20"/>
          <w:lang w:eastAsia="zh-CN"/>
        </w:rPr>
        <w:t>favor</w:t>
      </w:r>
      <w:proofErr w:type="spellEnd"/>
      <w:r>
        <w:rPr>
          <w:rFonts w:ascii="Times New Roman" w:eastAsia="等线" w:hAnsi="Times New Roman" w:cs="Times New Roman"/>
          <w:sz w:val="20"/>
          <w:szCs w:val="20"/>
          <w:lang w:eastAsia="zh-CN"/>
        </w:rPr>
        <w:t xml:space="preserve">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per-LCH basis, while another might prefer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per-QoS flow basis. </w:t>
      </w:r>
      <w:r w:rsidRPr="00152B3D">
        <w:rPr>
          <w:rFonts w:ascii="Times New Roman" w:eastAsia="等线" w:hAnsi="Times New Roman" w:cs="Times New Roman"/>
          <w:sz w:val="20"/>
          <w:szCs w:val="20"/>
          <w:lang w:eastAsia="zh-CN"/>
        </w:rPr>
        <w:t>Consequently</w:t>
      </w:r>
      <w:r>
        <w:rPr>
          <w:rFonts w:ascii="Times New Roman" w:eastAsia="等线" w:hAnsi="Times New Roman" w:cs="Times New Roman"/>
          <w:sz w:val="20"/>
          <w:szCs w:val="20"/>
          <w:lang w:eastAsia="zh-CN"/>
        </w:rPr>
        <w:t>, UE should inform</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the </w:t>
      </w:r>
      <w:r>
        <w:rPr>
          <w:rFonts w:ascii="Times New Roman" w:eastAsia="等线" w:hAnsi="Times New Roman" w:cs="Times New Roman" w:hint="eastAsia"/>
          <w:sz w:val="20"/>
          <w:szCs w:val="20"/>
          <w:lang w:eastAsia="zh-CN"/>
        </w:rPr>
        <w:t>network</w:t>
      </w:r>
      <w:r>
        <w:rPr>
          <w:rFonts w:ascii="Times New Roman" w:eastAsia="等线" w:hAnsi="Times New Roman" w:cs="Times New Roman"/>
          <w:sz w:val="20"/>
          <w:szCs w:val="20"/>
          <w:lang w:eastAsia="zh-CN"/>
        </w:rPr>
        <w:t xml:space="preserve"> of</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its preference of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a given QoS flow. Based on this, the network can indicate the recommended bit rate </w:t>
      </w:r>
      <w:r w:rsidRPr="009D0D77">
        <w:rPr>
          <w:rFonts w:ascii="Times New Roman" w:eastAsia="等线" w:hAnsi="Times New Roman" w:cs="Times New Roman"/>
          <w:sz w:val="20"/>
          <w:szCs w:val="20"/>
          <w:lang w:eastAsia="zh-CN"/>
        </w:rPr>
        <w:t xml:space="preserve">in the UE's preferred </w:t>
      </w:r>
      <w:r>
        <w:rPr>
          <w:rFonts w:ascii="Times New Roman" w:eastAsia="等线" w:hAnsi="Times New Roman" w:cs="Times New Roman" w:hint="eastAsia"/>
          <w:sz w:val="20"/>
          <w:szCs w:val="20"/>
          <w:lang w:eastAsia="zh-CN"/>
        </w:rPr>
        <w:t>granularity</w:t>
      </w:r>
      <w:r w:rsidRPr="009D0D77">
        <w:rPr>
          <w:rFonts w:ascii="Times New Roman" w:eastAsia="等线" w:hAnsi="Times New Roman" w:cs="Times New Roman"/>
          <w:sz w:val="20"/>
          <w:szCs w:val="20"/>
          <w:lang w:eastAsia="zh-CN"/>
        </w:rPr>
        <w:t>.</w:t>
      </w:r>
    </w:p>
    <w:p w14:paraId="1715D0E7" w14:textId="1267D652" w:rsidR="00AE36ED" w:rsidRPr="005974BF" w:rsidRDefault="00DF6BF6"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316DD8">
        <w:rPr>
          <w:rFonts w:ascii="Times New Roman" w:eastAsia="Arial Unicode MS" w:hAnsi="Times New Roman" w:cs="Times New Roman" w:hint="eastAsia"/>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1565BF64" w14:textId="6A823D53" w:rsidR="0001052D" w:rsidRPr="000A2902" w:rsidRDefault="0001052D" w:rsidP="00EA6BC9">
      <w:pPr>
        <w:widowControl/>
        <w:spacing w:before="120" w:afterLines="50" w:after="120" w:line="288" w:lineRule="auto"/>
        <w:rPr>
          <w:rFonts w:ascii="Times New Roman" w:eastAsia="等线" w:hAnsi="Times New Roman" w:cs="Times New Roman"/>
          <w:sz w:val="20"/>
          <w:szCs w:val="20"/>
          <w:lang w:eastAsia="zh-CN"/>
        </w:rPr>
      </w:pPr>
      <w:bookmarkStart w:id="3" w:name="OLE_LINK3"/>
      <w:r w:rsidRPr="0001052D">
        <w:rPr>
          <w:rFonts w:ascii="Times New Roman" w:eastAsia="等线" w:hAnsi="Times New Roman" w:cs="Times New Roman"/>
          <w:sz w:val="20"/>
          <w:szCs w:val="20"/>
          <w:lang w:eastAsia="zh-CN"/>
        </w:rPr>
        <w:t xml:space="preserve">This contribution provides our analysis on the uplink </w:t>
      </w:r>
      <w:r w:rsidR="00EA6BC9">
        <w:rPr>
          <w:rFonts w:ascii="Times New Roman" w:eastAsia="等线" w:hAnsi="Times New Roman" w:cs="Times New Roman" w:hint="eastAsia"/>
          <w:sz w:val="20"/>
          <w:szCs w:val="20"/>
          <w:lang w:eastAsia="zh-CN"/>
        </w:rPr>
        <w:t>rate</w:t>
      </w:r>
      <w:r w:rsidR="00EA6BC9">
        <w:rPr>
          <w:rFonts w:ascii="Times New Roman" w:eastAsia="等线" w:hAnsi="Times New Roman" w:cs="Times New Roman"/>
          <w:sz w:val="20"/>
          <w:szCs w:val="20"/>
          <w:lang w:eastAsia="zh-CN"/>
        </w:rPr>
        <w:t xml:space="preserve"> </w:t>
      </w:r>
      <w:r w:rsidRPr="0001052D">
        <w:rPr>
          <w:rFonts w:ascii="Times New Roman" w:eastAsia="等线" w:hAnsi="Times New Roman" w:cs="Times New Roman"/>
          <w:sz w:val="20"/>
          <w:szCs w:val="20"/>
          <w:lang w:eastAsia="zh-CN"/>
        </w:rPr>
        <w:t>control for XR, and has the following proposals</w:t>
      </w:r>
      <w:r>
        <w:rPr>
          <w:rFonts w:ascii="Times New Roman" w:eastAsia="等线" w:hAnsi="Times New Roman" w:cs="Times New Roman"/>
          <w:sz w:val="20"/>
          <w:szCs w:val="20"/>
          <w:lang w:eastAsia="zh-CN"/>
        </w:rPr>
        <w:t>:</w:t>
      </w:r>
    </w:p>
    <w:p w14:paraId="60296F88" w14:textId="77777777" w:rsidR="00C227EE" w:rsidRPr="006A5410" w:rsidRDefault="00C227EE" w:rsidP="00C227EE">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6A541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[MAC-3] RAN2 agrees to indicate </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QFI + DRB ID</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Pr="0029041B">
        <w:rPr>
          <w:rFonts w:ascii="Times New Roman" w:eastAsia="Arial Unicode MS" w:hAnsi="Times New Roman" w:cs="Times New Roman" w:hint="eastAsia"/>
          <w:b/>
          <w:kern w:val="0"/>
          <w:sz w:val="20"/>
          <w:szCs w:val="20"/>
          <w:lang w:eastAsia="zh-CN"/>
        </w:rPr>
        <w:t xml:space="preserve">in the new </w:t>
      </w:r>
      <w:r w:rsidRPr="0029041B">
        <w:rPr>
          <w:rFonts w:ascii="Times New Roman" w:eastAsia="Arial Unicode MS" w:hAnsi="Times New Roman" w:cs="Times New Roman"/>
          <w:b/>
          <w:kern w:val="0"/>
          <w:sz w:val="20"/>
          <w:szCs w:val="20"/>
          <w:lang w:eastAsia="zh-CN"/>
        </w:rPr>
        <w:t>recommended</w:t>
      </w:r>
      <w:r w:rsidRPr="0029041B">
        <w:rPr>
          <w:rFonts w:ascii="Times New Roman" w:eastAsia="Arial Unicode MS" w:hAnsi="Times New Roman" w:cs="Times New Roman" w:hint="eastAsia"/>
          <w:b/>
          <w:kern w:val="0"/>
          <w:sz w:val="20"/>
          <w:szCs w:val="20"/>
          <w:lang w:eastAsia="zh-CN"/>
        </w:rPr>
        <w:t xml:space="preserve"> bit rate MAC CE.</w:t>
      </w:r>
    </w:p>
    <w:p w14:paraId="506DF5A4" w14:textId="77777777" w:rsidR="00C227EE" w:rsidRPr="006A5410" w:rsidRDefault="00C227EE" w:rsidP="00C227EE">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6A5410">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 xml:space="preserve">RAN node configures UE with information </w:t>
      </w:r>
      <w:r>
        <w:rPr>
          <w:rFonts w:ascii="Times New Roman" w:eastAsia="Arial Unicode MS" w:hAnsi="Times New Roman" w:cs="Times New Roman" w:hint="eastAsia"/>
          <w:b/>
          <w:kern w:val="0"/>
          <w:sz w:val="20"/>
          <w:szCs w:val="20"/>
          <w:lang w:eastAsia="zh-CN"/>
        </w:rPr>
        <w:t>regarding</w:t>
      </w:r>
      <w:r w:rsidRPr="00085A3B">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which</w:t>
      </w:r>
      <w:r w:rsidRPr="006A5410">
        <w:rPr>
          <w:rFonts w:ascii="Times New Roman" w:eastAsia="等线" w:hAnsi="Times New Roman" w:cs="Times New Roman" w:hint="eastAsia"/>
          <w:b/>
          <w:sz w:val="20"/>
          <w:szCs w:val="20"/>
          <w:lang w:eastAsia="zh-CN"/>
        </w:rPr>
        <w:t xml:space="preserve"> </w:t>
      </w:r>
      <w:r w:rsidRPr="006A5410">
        <w:rPr>
          <w:rFonts w:ascii="Times New Roman" w:eastAsia="等线" w:hAnsi="Times New Roman" w:cs="Times New Roman"/>
          <w:b/>
          <w:sz w:val="20"/>
          <w:szCs w:val="20"/>
          <w:lang w:eastAsia="zh-CN"/>
        </w:rPr>
        <w:t>QoS flows support bit rate adaptation</w:t>
      </w:r>
      <w:r w:rsidRPr="006A5410">
        <w:rPr>
          <w:rFonts w:ascii="Times New Roman" w:eastAsia="等线" w:hAnsi="Times New Roman" w:cs="Times New Roman" w:hint="eastAsia"/>
          <w:b/>
          <w:sz w:val="20"/>
          <w:szCs w:val="20"/>
          <w:lang w:eastAsia="zh-CN"/>
        </w:rPr>
        <w:t>.</w:t>
      </w:r>
    </w:p>
    <w:p w14:paraId="6AF6B05A" w14:textId="63BD7633" w:rsidR="00481F3B" w:rsidRPr="00D35D77" w:rsidRDefault="00C227EE" w:rsidP="00481F3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p w14:paraId="211CDAC9" w14:textId="487DE3AC" w:rsidR="0095609D" w:rsidRPr="00B872AF" w:rsidRDefault="00187BB9" w:rsidP="00AB5997">
      <w:pPr>
        <w:rPr>
          <w:rFonts w:ascii="Times New Roman" w:eastAsia="等线" w:hAnsi="Times New Roman" w:cs="Times New Roman"/>
          <w:bCs/>
          <w:kern w:val="0"/>
          <w:sz w:val="20"/>
          <w:szCs w:val="20"/>
          <w:lang w:val="en-US" w:eastAsia="zh-CN"/>
        </w:rPr>
      </w:pPr>
      <w:bookmarkStart w:id="4" w:name="_Hlk192748186"/>
      <w:bookmarkStart w:id="5" w:name="_Hlk205969711"/>
      <w:bookmarkEnd w:id="3"/>
      <w:r w:rsidRPr="0095609D">
        <w:rPr>
          <w:rFonts w:ascii="Times New Roman" w:eastAsia="Batang" w:hAnsi="Times New Roman" w:cs="Times New Roman"/>
          <w:bCs/>
          <w:kern w:val="0"/>
          <w:sz w:val="20"/>
          <w:szCs w:val="20"/>
          <w:lang w:val="en-US" w:eastAsia="zh-CN"/>
        </w:rPr>
        <w:t>[1] Report of 3GPP TSG RAN WG2 meeting #1</w:t>
      </w:r>
      <w:r w:rsidR="00B872AF" w:rsidRPr="00B872AF">
        <w:rPr>
          <w:rFonts w:ascii="Times New Roman" w:eastAsia="Batang" w:hAnsi="Times New Roman" w:cs="Times New Roman" w:hint="eastAsia"/>
          <w:bCs/>
          <w:kern w:val="0"/>
          <w:sz w:val="20"/>
          <w:szCs w:val="20"/>
          <w:lang w:val="en-US" w:eastAsia="zh-CN"/>
        </w:rPr>
        <w:t>30</w:t>
      </w:r>
      <w:r w:rsidRPr="0095609D">
        <w:rPr>
          <w:rFonts w:ascii="Times New Roman" w:eastAsia="Batang" w:hAnsi="Times New Roman" w:cs="Times New Roman"/>
          <w:bCs/>
          <w:kern w:val="0"/>
          <w:sz w:val="20"/>
          <w:szCs w:val="20"/>
          <w:lang w:val="en-US" w:eastAsia="zh-CN"/>
        </w:rPr>
        <w:t xml:space="preserve">, </w:t>
      </w:r>
      <w:bookmarkEnd w:id="4"/>
      <w:r w:rsidR="00B872AF" w:rsidRPr="00B872AF">
        <w:rPr>
          <w:rFonts w:ascii="Times New Roman" w:eastAsia="Batang" w:hAnsi="Times New Roman" w:cs="Times New Roman"/>
          <w:bCs/>
          <w:kern w:val="0"/>
          <w:sz w:val="20"/>
          <w:szCs w:val="20"/>
          <w:lang w:val="en-US" w:eastAsia="zh-CN"/>
        </w:rPr>
        <w:t>St Julian's, Malta, 19th May – 23rd May, 2025</w:t>
      </w:r>
    </w:p>
    <w:bookmarkEnd w:id="5"/>
    <w:p w14:paraId="7FC0BFFE" w14:textId="34B661DE" w:rsidR="00A26C42" w:rsidRPr="00301E2D" w:rsidRDefault="00DA6F3D" w:rsidP="00AB5997">
      <w:pPr>
        <w:rPr>
          <w:rFonts w:ascii="Times New Roman" w:eastAsia="等线"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w:t>
      </w:r>
      <w:r w:rsidR="00EF75B2">
        <w:rPr>
          <w:rFonts w:ascii="Times New Roman" w:eastAsia="等线" w:hAnsi="Times New Roman" w:cs="Times New Roman" w:hint="eastAsia"/>
          <w:bCs/>
          <w:kern w:val="0"/>
          <w:sz w:val="20"/>
          <w:szCs w:val="20"/>
          <w:lang w:val="en-US" w:eastAsia="zh-CN"/>
        </w:rPr>
        <w:t>31</w:t>
      </w:r>
      <w:r>
        <w:rPr>
          <w:rFonts w:ascii="Times New Roman" w:eastAsia="Batang" w:hAnsi="Times New Roman" w:cs="Times New Roman"/>
          <w:bCs/>
          <w:kern w:val="0"/>
          <w:sz w:val="20"/>
          <w:szCs w:val="20"/>
          <w:lang w:val="en-US" w:eastAsia="zh-CN"/>
        </w:rPr>
        <w:t>,</w:t>
      </w:r>
      <w:r w:rsidRPr="00413340">
        <w:t xml:space="preserve"> </w:t>
      </w:r>
      <w:r w:rsidR="0095609D" w:rsidRPr="0095609D">
        <w:rPr>
          <w:rFonts w:ascii="Times New Roman" w:eastAsia="Batang" w:hAnsi="Times New Roman" w:cs="Times New Roman" w:hint="eastAsia"/>
          <w:bCs/>
          <w:kern w:val="0"/>
          <w:sz w:val="20"/>
          <w:szCs w:val="20"/>
          <w:lang w:val="en-US" w:eastAsia="zh-CN"/>
        </w:rPr>
        <w:t>NR; NR and NG-RAN Overall Description</w:t>
      </w:r>
      <w:r w:rsidRPr="00413340">
        <w:rPr>
          <w:rFonts w:ascii="Times New Roman" w:eastAsia="Batang" w:hAnsi="Times New Roman" w:cs="Times New Roman"/>
          <w:bCs/>
          <w:kern w:val="0"/>
          <w:sz w:val="20"/>
          <w:szCs w:val="20"/>
          <w:lang w:val="en-US" w:eastAsia="zh-CN"/>
        </w:rPr>
        <w:t xml:space="preserve">,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sidR="0095609D">
        <w:rPr>
          <w:rFonts w:ascii="Times New Roman" w:eastAsia="等线" w:hAnsi="Times New Roman" w:cs="Times New Roman" w:hint="eastAsia"/>
          <w:bCs/>
          <w:kern w:val="0"/>
          <w:sz w:val="20"/>
          <w:szCs w:val="20"/>
          <w:lang w:val="en-US" w:eastAsia="zh-CN"/>
        </w:rPr>
        <w:t>5</w:t>
      </w:r>
      <w:r w:rsidRPr="00413340">
        <w:rPr>
          <w:rFonts w:ascii="Times New Roman" w:eastAsia="Batang" w:hAnsi="Times New Roman" w:cs="Times New Roman"/>
          <w:bCs/>
          <w:kern w:val="0"/>
          <w:sz w:val="20"/>
          <w:szCs w:val="20"/>
          <w:lang w:val="en-US" w:eastAsia="zh-CN"/>
        </w:rPr>
        <w:t>.0</w:t>
      </w:r>
    </w:p>
    <w:sectPr w:rsidR="00A26C42" w:rsidRPr="00301E2D"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09B8" w14:textId="77777777" w:rsidR="00A46D76" w:rsidRDefault="00A46D76" w:rsidP="006D4BFE">
      <w:pPr>
        <w:rPr>
          <w:rFonts w:hint="eastAsia"/>
        </w:rPr>
      </w:pPr>
      <w:r>
        <w:separator/>
      </w:r>
    </w:p>
  </w:endnote>
  <w:endnote w:type="continuationSeparator" w:id="0">
    <w:p w14:paraId="2A5BDBDE" w14:textId="77777777" w:rsidR="00A46D76" w:rsidRDefault="00A46D76"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E55B" w14:textId="77777777" w:rsidR="00A46D76" w:rsidRDefault="00A46D76" w:rsidP="006D4BFE">
      <w:pPr>
        <w:rPr>
          <w:rFonts w:hint="eastAsia"/>
        </w:rPr>
      </w:pPr>
      <w:r>
        <w:separator/>
      </w:r>
    </w:p>
  </w:footnote>
  <w:footnote w:type="continuationSeparator" w:id="0">
    <w:p w14:paraId="317A4FC0" w14:textId="77777777" w:rsidR="00A46D76" w:rsidRDefault="00A46D76"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1405"/>
    <w:multiLevelType w:val="hybridMultilevel"/>
    <w:tmpl w:val="49C4422C"/>
    <w:lvl w:ilvl="0" w:tplc="1DA4A3EE">
      <w:start w:val="1"/>
      <w:numFmt w:val="lowerLetter"/>
      <w:lvlText w:val="%1."/>
      <w:lvlJc w:val="left"/>
      <w:pPr>
        <w:ind w:left="1520" w:hanging="440"/>
      </w:pPr>
      <w:rPr>
        <w:rFonts w:ascii="Times New Roman" w:hAnsi="Times New Roman" w:cs="Times New Roman"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359D18C3"/>
    <w:multiLevelType w:val="hybridMultilevel"/>
    <w:tmpl w:val="65CCB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FB0439"/>
    <w:multiLevelType w:val="hybridMultilevel"/>
    <w:tmpl w:val="EA22BBAA"/>
    <w:lvl w:ilvl="0" w:tplc="AEBE2B7A">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6"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num w:numId="1" w16cid:durableId="1655330066">
    <w:abstractNumId w:val="3"/>
  </w:num>
  <w:num w:numId="2" w16cid:durableId="677780052">
    <w:abstractNumId w:val="6"/>
  </w:num>
  <w:num w:numId="3" w16cid:durableId="331920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8508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544547">
    <w:abstractNumId w:val="6"/>
  </w:num>
  <w:num w:numId="6" w16cid:durableId="785973352">
    <w:abstractNumId w:val="4"/>
  </w:num>
  <w:num w:numId="7" w16cid:durableId="1291782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249048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4FB"/>
    <w:rsid w:val="00007BB7"/>
    <w:rsid w:val="000101E5"/>
    <w:rsid w:val="0001052D"/>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7E2"/>
    <w:rsid w:val="00027ABF"/>
    <w:rsid w:val="00030F64"/>
    <w:rsid w:val="00031572"/>
    <w:rsid w:val="00031D96"/>
    <w:rsid w:val="0003250C"/>
    <w:rsid w:val="000329F2"/>
    <w:rsid w:val="00032A72"/>
    <w:rsid w:val="0003383D"/>
    <w:rsid w:val="000338F1"/>
    <w:rsid w:val="000342E4"/>
    <w:rsid w:val="000342F3"/>
    <w:rsid w:val="00034AB7"/>
    <w:rsid w:val="00035A9F"/>
    <w:rsid w:val="00036180"/>
    <w:rsid w:val="0003736D"/>
    <w:rsid w:val="00037ACC"/>
    <w:rsid w:val="00040143"/>
    <w:rsid w:val="0004071E"/>
    <w:rsid w:val="00040C21"/>
    <w:rsid w:val="00042CBB"/>
    <w:rsid w:val="00042E6A"/>
    <w:rsid w:val="000434D8"/>
    <w:rsid w:val="00043E02"/>
    <w:rsid w:val="00044796"/>
    <w:rsid w:val="000449AA"/>
    <w:rsid w:val="00044B11"/>
    <w:rsid w:val="0004539C"/>
    <w:rsid w:val="00045A00"/>
    <w:rsid w:val="00045A4E"/>
    <w:rsid w:val="00045D82"/>
    <w:rsid w:val="00045F07"/>
    <w:rsid w:val="00045FF6"/>
    <w:rsid w:val="00046AB5"/>
    <w:rsid w:val="00046EB4"/>
    <w:rsid w:val="00046F2C"/>
    <w:rsid w:val="00047E59"/>
    <w:rsid w:val="000501DA"/>
    <w:rsid w:val="00050E9D"/>
    <w:rsid w:val="0005224E"/>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48FE"/>
    <w:rsid w:val="000650EC"/>
    <w:rsid w:val="00065996"/>
    <w:rsid w:val="00065B51"/>
    <w:rsid w:val="00066163"/>
    <w:rsid w:val="0006784F"/>
    <w:rsid w:val="00070BA2"/>
    <w:rsid w:val="00071AAA"/>
    <w:rsid w:val="00071DEA"/>
    <w:rsid w:val="00071FE5"/>
    <w:rsid w:val="00072793"/>
    <w:rsid w:val="00073827"/>
    <w:rsid w:val="00074909"/>
    <w:rsid w:val="00074BBE"/>
    <w:rsid w:val="00075091"/>
    <w:rsid w:val="0007542C"/>
    <w:rsid w:val="000754F1"/>
    <w:rsid w:val="00075910"/>
    <w:rsid w:val="00075B73"/>
    <w:rsid w:val="00075C65"/>
    <w:rsid w:val="000767E2"/>
    <w:rsid w:val="00076CF1"/>
    <w:rsid w:val="000770FC"/>
    <w:rsid w:val="000801AC"/>
    <w:rsid w:val="00080394"/>
    <w:rsid w:val="00081E84"/>
    <w:rsid w:val="00082288"/>
    <w:rsid w:val="0008267E"/>
    <w:rsid w:val="000827F9"/>
    <w:rsid w:val="0008338D"/>
    <w:rsid w:val="0008388F"/>
    <w:rsid w:val="00083973"/>
    <w:rsid w:val="00083B50"/>
    <w:rsid w:val="00083EC7"/>
    <w:rsid w:val="00084274"/>
    <w:rsid w:val="000843C2"/>
    <w:rsid w:val="0008497D"/>
    <w:rsid w:val="00084BA8"/>
    <w:rsid w:val="00085404"/>
    <w:rsid w:val="00085A3B"/>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0A9"/>
    <w:rsid w:val="000B7440"/>
    <w:rsid w:val="000C01B4"/>
    <w:rsid w:val="000C0377"/>
    <w:rsid w:val="000C0AFB"/>
    <w:rsid w:val="000C19EB"/>
    <w:rsid w:val="000C26E8"/>
    <w:rsid w:val="000C2E84"/>
    <w:rsid w:val="000C3DF7"/>
    <w:rsid w:val="000C494C"/>
    <w:rsid w:val="000C4B7C"/>
    <w:rsid w:val="000C5075"/>
    <w:rsid w:val="000C5400"/>
    <w:rsid w:val="000C5D75"/>
    <w:rsid w:val="000C7AE6"/>
    <w:rsid w:val="000D07AA"/>
    <w:rsid w:val="000D1214"/>
    <w:rsid w:val="000D2659"/>
    <w:rsid w:val="000D2EF6"/>
    <w:rsid w:val="000D33CC"/>
    <w:rsid w:val="000D349A"/>
    <w:rsid w:val="000D3954"/>
    <w:rsid w:val="000D4315"/>
    <w:rsid w:val="000D4EEB"/>
    <w:rsid w:val="000D559C"/>
    <w:rsid w:val="000D6818"/>
    <w:rsid w:val="000D6FAA"/>
    <w:rsid w:val="000D7D47"/>
    <w:rsid w:val="000E0746"/>
    <w:rsid w:val="000E0811"/>
    <w:rsid w:val="000E092B"/>
    <w:rsid w:val="000E16FC"/>
    <w:rsid w:val="000E21E8"/>
    <w:rsid w:val="000E3ABE"/>
    <w:rsid w:val="000E3D37"/>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0EE4"/>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084"/>
    <w:rsid w:val="0011270D"/>
    <w:rsid w:val="00112729"/>
    <w:rsid w:val="0011291A"/>
    <w:rsid w:val="00112AE9"/>
    <w:rsid w:val="001131F7"/>
    <w:rsid w:val="00114D77"/>
    <w:rsid w:val="00115F44"/>
    <w:rsid w:val="00116915"/>
    <w:rsid w:val="00116F4E"/>
    <w:rsid w:val="00120220"/>
    <w:rsid w:val="001202AA"/>
    <w:rsid w:val="001202E9"/>
    <w:rsid w:val="00120F34"/>
    <w:rsid w:val="0012190F"/>
    <w:rsid w:val="00123649"/>
    <w:rsid w:val="001238D6"/>
    <w:rsid w:val="00123FEF"/>
    <w:rsid w:val="0012553E"/>
    <w:rsid w:val="001256C7"/>
    <w:rsid w:val="00126971"/>
    <w:rsid w:val="00127F8C"/>
    <w:rsid w:val="00130454"/>
    <w:rsid w:val="001308ED"/>
    <w:rsid w:val="00130C1E"/>
    <w:rsid w:val="00130D3E"/>
    <w:rsid w:val="00131791"/>
    <w:rsid w:val="001323FD"/>
    <w:rsid w:val="001324EA"/>
    <w:rsid w:val="00132534"/>
    <w:rsid w:val="00132642"/>
    <w:rsid w:val="00132F9C"/>
    <w:rsid w:val="001334D5"/>
    <w:rsid w:val="00133DD9"/>
    <w:rsid w:val="0013520B"/>
    <w:rsid w:val="0013645C"/>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46DF5"/>
    <w:rsid w:val="00150533"/>
    <w:rsid w:val="00150C1F"/>
    <w:rsid w:val="00151453"/>
    <w:rsid w:val="001514A0"/>
    <w:rsid w:val="00151794"/>
    <w:rsid w:val="00151843"/>
    <w:rsid w:val="00151D38"/>
    <w:rsid w:val="00152B3D"/>
    <w:rsid w:val="001530FC"/>
    <w:rsid w:val="00153E67"/>
    <w:rsid w:val="00153F59"/>
    <w:rsid w:val="00153F96"/>
    <w:rsid w:val="001554DD"/>
    <w:rsid w:val="001558A7"/>
    <w:rsid w:val="00155B1B"/>
    <w:rsid w:val="00156008"/>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241A"/>
    <w:rsid w:val="00183F56"/>
    <w:rsid w:val="001841A9"/>
    <w:rsid w:val="00184775"/>
    <w:rsid w:val="001852C3"/>
    <w:rsid w:val="00185514"/>
    <w:rsid w:val="00185608"/>
    <w:rsid w:val="0018691C"/>
    <w:rsid w:val="001878A5"/>
    <w:rsid w:val="00187BB9"/>
    <w:rsid w:val="00187F71"/>
    <w:rsid w:val="00190B55"/>
    <w:rsid w:val="00190CC4"/>
    <w:rsid w:val="00190E96"/>
    <w:rsid w:val="0019196E"/>
    <w:rsid w:val="001919A0"/>
    <w:rsid w:val="00191BD1"/>
    <w:rsid w:val="0019233C"/>
    <w:rsid w:val="00192798"/>
    <w:rsid w:val="0019290A"/>
    <w:rsid w:val="001931AE"/>
    <w:rsid w:val="001936DB"/>
    <w:rsid w:val="00195DF1"/>
    <w:rsid w:val="0019637C"/>
    <w:rsid w:val="00196811"/>
    <w:rsid w:val="00196864"/>
    <w:rsid w:val="001A0E7E"/>
    <w:rsid w:val="001A173F"/>
    <w:rsid w:val="001A18B2"/>
    <w:rsid w:val="001A2A6C"/>
    <w:rsid w:val="001A2D1D"/>
    <w:rsid w:val="001A337B"/>
    <w:rsid w:val="001A3774"/>
    <w:rsid w:val="001A38FE"/>
    <w:rsid w:val="001A3A44"/>
    <w:rsid w:val="001A41E9"/>
    <w:rsid w:val="001A42B1"/>
    <w:rsid w:val="001A4636"/>
    <w:rsid w:val="001A48B2"/>
    <w:rsid w:val="001A52F6"/>
    <w:rsid w:val="001A6B26"/>
    <w:rsid w:val="001A6B92"/>
    <w:rsid w:val="001A7B69"/>
    <w:rsid w:val="001B05EB"/>
    <w:rsid w:val="001B075B"/>
    <w:rsid w:val="001B08D6"/>
    <w:rsid w:val="001B2FE3"/>
    <w:rsid w:val="001B3157"/>
    <w:rsid w:val="001B3531"/>
    <w:rsid w:val="001B3871"/>
    <w:rsid w:val="001B3D19"/>
    <w:rsid w:val="001B3FA5"/>
    <w:rsid w:val="001B425C"/>
    <w:rsid w:val="001B53B8"/>
    <w:rsid w:val="001B61F3"/>
    <w:rsid w:val="001C0AC1"/>
    <w:rsid w:val="001C1EB6"/>
    <w:rsid w:val="001C25CF"/>
    <w:rsid w:val="001C2629"/>
    <w:rsid w:val="001C320D"/>
    <w:rsid w:val="001C334F"/>
    <w:rsid w:val="001C3AA9"/>
    <w:rsid w:val="001C463E"/>
    <w:rsid w:val="001C499F"/>
    <w:rsid w:val="001C5058"/>
    <w:rsid w:val="001C70DF"/>
    <w:rsid w:val="001D080E"/>
    <w:rsid w:val="001D1432"/>
    <w:rsid w:val="001D3062"/>
    <w:rsid w:val="001D3367"/>
    <w:rsid w:val="001D34D1"/>
    <w:rsid w:val="001D379F"/>
    <w:rsid w:val="001D4087"/>
    <w:rsid w:val="001D47C1"/>
    <w:rsid w:val="001D5229"/>
    <w:rsid w:val="001D56D4"/>
    <w:rsid w:val="001D5CC3"/>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1D1"/>
    <w:rsid w:val="001F4D83"/>
    <w:rsid w:val="001F580E"/>
    <w:rsid w:val="001F64B0"/>
    <w:rsid w:val="001F6A5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6FDA"/>
    <w:rsid w:val="0020701D"/>
    <w:rsid w:val="00207CC2"/>
    <w:rsid w:val="0021029A"/>
    <w:rsid w:val="0021085E"/>
    <w:rsid w:val="0021214F"/>
    <w:rsid w:val="00212171"/>
    <w:rsid w:val="0021295A"/>
    <w:rsid w:val="00212C74"/>
    <w:rsid w:val="00212D9A"/>
    <w:rsid w:val="00212E17"/>
    <w:rsid w:val="002140AB"/>
    <w:rsid w:val="00214147"/>
    <w:rsid w:val="0021438B"/>
    <w:rsid w:val="002146B3"/>
    <w:rsid w:val="0021515D"/>
    <w:rsid w:val="0021618B"/>
    <w:rsid w:val="0021657B"/>
    <w:rsid w:val="002167B4"/>
    <w:rsid w:val="00216BC5"/>
    <w:rsid w:val="00220458"/>
    <w:rsid w:val="002207A3"/>
    <w:rsid w:val="00220E0D"/>
    <w:rsid w:val="00222637"/>
    <w:rsid w:val="002227EC"/>
    <w:rsid w:val="00222AAC"/>
    <w:rsid w:val="002238DB"/>
    <w:rsid w:val="002246FC"/>
    <w:rsid w:val="00224AD0"/>
    <w:rsid w:val="00227D92"/>
    <w:rsid w:val="00230949"/>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4C0"/>
    <w:rsid w:val="00243B7D"/>
    <w:rsid w:val="00243F24"/>
    <w:rsid w:val="00244AE4"/>
    <w:rsid w:val="002452D3"/>
    <w:rsid w:val="0024540F"/>
    <w:rsid w:val="00245FFE"/>
    <w:rsid w:val="00246194"/>
    <w:rsid w:val="00246569"/>
    <w:rsid w:val="002479F4"/>
    <w:rsid w:val="002502F5"/>
    <w:rsid w:val="00250956"/>
    <w:rsid w:val="00250E6F"/>
    <w:rsid w:val="00251082"/>
    <w:rsid w:val="002519AC"/>
    <w:rsid w:val="00251D9B"/>
    <w:rsid w:val="002531C8"/>
    <w:rsid w:val="00254DA9"/>
    <w:rsid w:val="00257065"/>
    <w:rsid w:val="0025734F"/>
    <w:rsid w:val="0025756A"/>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24DD"/>
    <w:rsid w:val="00284876"/>
    <w:rsid w:val="002849A6"/>
    <w:rsid w:val="002859D0"/>
    <w:rsid w:val="00285C6E"/>
    <w:rsid w:val="00286011"/>
    <w:rsid w:val="00287C28"/>
    <w:rsid w:val="002901A3"/>
    <w:rsid w:val="0029041B"/>
    <w:rsid w:val="00290BF6"/>
    <w:rsid w:val="00291914"/>
    <w:rsid w:val="00292229"/>
    <w:rsid w:val="00293EEB"/>
    <w:rsid w:val="002946F7"/>
    <w:rsid w:val="00294B1A"/>
    <w:rsid w:val="00294B4D"/>
    <w:rsid w:val="0029512F"/>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77C"/>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26B8"/>
    <w:rsid w:val="002E3516"/>
    <w:rsid w:val="002E47CB"/>
    <w:rsid w:val="002E4BCD"/>
    <w:rsid w:val="002E5DFE"/>
    <w:rsid w:val="002E6BA3"/>
    <w:rsid w:val="002E7236"/>
    <w:rsid w:val="002F1585"/>
    <w:rsid w:val="002F2C49"/>
    <w:rsid w:val="002F56C5"/>
    <w:rsid w:val="002F599D"/>
    <w:rsid w:val="002F5F05"/>
    <w:rsid w:val="002F6C25"/>
    <w:rsid w:val="002F72EF"/>
    <w:rsid w:val="002F7605"/>
    <w:rsid w:val="00300A51"/>
    <w:rsid w:val="00301CEE"/>
    <w:rsid w:val="00301E2D"/>
    <w:rsid w:val="00302052"/>
    <w:rsid w:val="00302262"/>
    <w:rsid w:val="0030227F"/>
    <w:rsid w:val="0030410E"/>
    <w:rsid w:val="0030414B"/>
    <w:rsid w:val="003046CF"/>
    <w:rsid w:val="00305611"/>
    <w:rsid w:val="00305EC8"/>
    <w:rsid w:val="00307031"/>
    <w:rsid w:val="00307C6F"/>
    <w:rsid w:val="00310DB1"/>
    <w:rsid w:val="00311200"/>
    <w:rsid w:val="00311299"/>
    <w:rsid w:val="003112BE"/>
    <w:rsid w:val="00311682"/>
    <w:rsid w:val="00311730"/>
    <w:rsid w:val="00311EFF"/>
    <w:rsid w:val="00311FD5"/>
    <w:rsid w:val="00312527"/>
    <w:rsid w:val="00312A45"/>
    <w:rsid w:val="00312FC5"/>
    <w:rsid w:val="00313709"/>
    <w:rsid w:val="00313F2A"/>
    <w:rsid w:val="00314568"/>
    <w:rsid w:val="00314BB9"/>
    <w:rsid w:val="003157D7"/>
    <w:rsid w:val="003159F2"/>
    <w:rsid w:val="003167D3"/>
    <w:rsid w:val="00316C81"/>
    <w:rsid w:val="00316DD8"/>
    <w:rsid w:val="00317508"/>
    <w:rsid w:val="0032122D"/>
    <w:rsid w:val="003214DB"/>
    <w:rsid w:val="00322BE5"/>
    <w:rsid w:val="00322FE1"/>
    <w:rsid w:val="003236A7"/>
    <w:rsid w:val="0032380C"/>
    <w:rsid w:val="00323914"/>
    <w:rsid w:val="00323944"/>
    <w:rsid w:val="00323A2E"/>
    <w:rsid w:val="00323B93"/>
    <w:rsid w:val="00324746"/>
    <w:rsid w:val="00324F45"/>
    <w:rsid w:val="00325981"/>
    <w:rsid w:val="00330001"/>
    <w:rsid w:val="00330723"/>
    <w:rsid w:val="0033098A"/>
    <w:rsid w:val="00332980"/>
    <w:rsid w:val="003339E9"/>
    <w:rsid w:val="00333F18"/>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055"/>
    <w:rsid w:val="00345214"/>
    <w:rsid w:val="0034540F"/>
    <w:rsid w:val="0034663C"/>
    <w:rsid w:val="0034726B"/>
    <w:rsid w:val="0034748B"/>
    <w:rsid w:val="00347628"/>
    <w:rsid w:val="00350B4D"/>
    <w:rsid w:val="003515D6"/>
    <w:rsid w:val="00351AA3"/>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2E7B"/>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105"/>
    <w:rsid w:val="00390153"/>
    <w:rsid w:val="003903BA"/>
    <w:rsid w:val="003906E2"/>
    <w:rsid w:val="00390F34"/>
    <w:rsid w:val="00391100"/>
    <w:rsid w:val="00392C68"/>
    <w:rsid w:val="00392D65"/>
    <w:rsid w:val="003939F5"/>
    <w:rsid w:val="003943D3"/>
    <w:rsid w:val="003949EA"/>
    <w:rsid w:val="003953C0"/>
    <w:rsid w:val="00395520"/>
    <w:rsid w:val="00396244"/>
    <w:rsid w:val="0039662E"/>
    <w:rsid w:val="00397606"/>
    <w:rsid w:val="00397669"/>
    <w:rsid w:val="00397C34"/>
    <w:rsid w:val="003A0D77"/>
    <w:rsid w:val="003A0EA0"/>
    <w:rsid w:val="003A2300"/>
    <w:rsid w:val="003A2342"/>
    <w:rsid w:val="003A2794"/>
    <w:rsid w:val="003A4C40"/>
    <w:rsid w:val="003A4D04"/>
    <w:rsid w:val="003A4DF8"/>
    <w:rsid w:val="003A516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22A"/>
    <w:rsid w:val="003B6564"/>
    <w:rsid w:val="003B6A90"/>
    <w:rsid w:val="003B7302"/>
    <w:rsid w:val="003B7559"/>
    <w:rsid w:val="003C0296"/>
    <w:rsid w:val="003C045E"/>
    <w:rsid w:val="003C12E9"/>
    <w:rsid w:val="003C13F1"/>
    <w:rsid w:val="003C1496"/>
    <w:rsid w:val="003C2AB9"/>
    <w:rsid w:val="003C2DF6"/>
    <w:rsid w:val="003C36F3"/>
    <w:rsid w:val="003C3AF7"/>
    <w:rsid w:val="003C52E5"/>
    <w:rsid w:val="003C5BD0"/>
    <w:rsid w:val="003C5C8F"/>
    <w:rsid w:val="003C5FCA"/>
    <w:rsid w:val="003C612C"/>
    <w:rsid w:val="003C6267"/>
    <w:rsid w:val="003C778F"/>
    <w:rsid w:val="003C7BF8"/>
    <w:rsid w:val="003D0C70"/>
    <w:rsid w:val="003D0CC5"/>
    <w:rsid w:val="003D1125"/>
    <w:rsid w:val="003D20CF"/>
    <w:rsid w:val="003D253A"/>
    <w:rsid w:val="003D2597"/>
    <w:rsid w:val="003D2828"/>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498"/>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17407"/>
    <w:rsid w:val="00420179"/>
    <w:rsid w:val="0042070E"/>
    <w:rsid w:val="00421B3A"/>
    <w:rsid w:val="00423177"/>
    <w:rsid w:val="004239CC"/>
    <w:rsid w:val="00424CF2"/>
    <w:rsid w:val="00424FBF"/>
    <w:rsid w:val="004269F9"/>
    <w:rsid w:val="00426C8A"/>
    <w:rsid w:val="00426FB0"/>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457"/>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68CD"/>
    <w:rsid w:val="004674BF"/>
    <w:rsid w:val="00470089"/>
    <w:rsid w:val="00470AD2"/>
    <w:rsid w:val="00470BB4"/>
    <w:rsid w:val="00470C58"/>
    <w:rsid w:val="00471C88"/>
    <w:rsid w:val="00471D07"/>
    <w:rsid w:val="00472962"/>
    <w:rsid w:val="00472D11"/>
    <w:rsid w:val="0047342D"/>
    <w:rsid w:val="00473845"/>
    <w:rsid w:val="004744F7"/>
    <w:rsid w:val="0047481B"/>
    <w:rsid w:val="004755BE"/>
    <w:rsid w:val="004762BC"/>
    <w:rsid w:val="004767CD"/>
    <w:rsid w:val="00477055"/>
    <w:rsid w:val="0047759D"/>
    <w:rsid w:val="00477B82"/>
    <w:rsid w:val="0048092F"/>
    <w:rsid w:val="00481048"/>
    <w:rsid w:val="00481643"/>
    <w:rsid w:val="00481673"/>
    <w:rsid w:val="00481F3B"/>
    <w:rsid w:val="00481F43"/>
    <w:rsid w:val="0048282C"/>
    <w:rsid w:val="00482D7D"/>
    <w:rsid w:val="004843E9"/>
    <w:rsid w:val="0048461A"/>
    <w:rsid w:val="004846FF"/>
    <w:rsid w:val="00484B4C"/>
    <w:rsid w:val="00484E0F"/>
    <w:rsid w:val="004852B0"/>
    <w:rsid w:val="0048592D"/>
    <w:rsid w:val="00485A86"/>
    <w:rsid w:val="00485D15"/>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69D"/>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1DCA"/>
    <w:rsid w:val="004C227C"/>
    <w:rsid w:val="004C2DB6"/>
    <w:rsid w:val="004C2E07"/>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684"/>
    <w:rsid w:val="004D59E6"/>
    <w:rsid w:val="004D5FAE"/>
    <w:rsid w:val="004D65FA"/>
    <w:rsid w:val="004D6864"/>
    <w:rsid w:val="004D6BBB"/>
    <w:rsid w:val="004D7792"/>
    <w:rsid w:val="004D7A17"/>
    <w:rsid w:val="004E0401"/>
    <w:rsid w:val="004E08E6"/>
    <w:rsid w:val="004E2F44"/>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2ECD"/>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1E78"/>
    <w:rsid w:val="0053203B"/>
    <w:rsid w:val="00532580"/>
    <w:rsid w:val="00532A94"/>
    <w:rsid w:val="00534298"/>
    <w:rsid w:val="00534592"/>
    <w:rsid w:val="00534A71"/>
    <w:rsid w:val="00535294"/>
    <w:rsid w:val="005373A2"/>
    <w:rsid w:val="00537BD1"/>
    <w:rsid w:val="0054073F"/>
    <w:rsid w:val="00541921"/>
    <w:rsid w:val="00541DE6"/>
    <w:rsid w:val="00542033"/>
    <w:rsid w:val="00542147"/>
    <w:rsid w:val="00542651"/>
    <w:rsid w:val="00542A5C"/>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4223"/>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663"/>
    <w:rsid w:val="00573E50"/>
    <w:rsid w:val="00574D00"/>
    <w:rsid w:val="00574DB8"/>
    <w:rsid w:val="0057606E"/>
    <w:rsid w:val="0058059C"/>
    <w:rsid w:val="00580B7D"/>
    <w:rsid w:val="00580D56"/>
    <w:rsid w:val="00581298"/>
    <w:rsid w:val="00581FED"/>
    <w:rsid w:val="00582974"/>
    <w:rsid w:val="00582FF4"/>
    <w:rsid w:val="00584951"/>
    <w:rsid w:val="00584E7B"/>
    <w:rsid w:val="005857B1"/>
    <w:rsid w:val="00585A9B"/>
    <w:rsid w:val="00586000"/>
    <w:rsid w:val="0058642D"/>
    <w:rsid w:val="00586906"/>
    <w:rsid w:val="0058737A"/>
    <w:rsid w:val="0059159D"/>
    <w:rsid w:val="00591C63"/>
    <w:rsid w:val="0059513D"/>
    <w:rsid w:val="0059583A"/>
    <w:rsid w:val="00595AB2"/>
    <w:rsid w:val="00595B31"/>
    <w:rsid w:val="0059638B"/>
    <w:rsid w:val="005968E5"/>
    <w:rsid w:val="005974BF"/>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6C45"/>
    <w:rsid w:val="005C7E77"/>
    <w:rsid w:val="005D01F7"/>
    <w:rsid w:val="005D02A2"/>
    <w:rsid w:val="005D0615"/>
    <w:rsid w:val="005D0955"/>
    <w:rsid w:val="005D0B7E"/>
    <w:rsid w:val="005D144E"/>
    <w:rsid w:val="005D19DE"/>
    <w:rsid w:val="005D1A84"/>
    <w:rsid w:val="005D225F"/>
    <w:rsid w:val="005D2299"/>
    <w:rsid w:val="005D251D"/>
    <w:rsid w:val="005D42AE"/>
    <w:rsid w:val="005D4466"/>
    <w:rsid w:val="005D5504"/>
    <w:rsid w:val="005D6069"/>
    <w:rsid w:val="005D629E"/>
    <w:rsid w:val="005D64FE"/>
    <w:rsid w:val="005D67E9"/>
    <w:rsid w:val="005D6887"/>
    <w:rsid w:val="005E05CC"/>
    <w:rsid w:val="005E0E73"/>
    <w:rsid w:val="005E15AD"/>
    <w:rsid w:val="005E19FE"/>
    <w:rsid w:val="005E200F"/>
    <w:rsid w:val="005E316C"/>
    <w:rsid w:val="005E409B"/>
    <w:rsid w:val="005E42EC"/>
    <w:rsid w:val="005E4E8E"/>
    <w:rsid w:val="005E59A2"/>
    <w:rsid w:val="005E627D"/>
    <w:rsid w:val="005E72A4"/>
    <w:rsid w:val="005E775B"/>
    <w:rsid w:val="005E7B9C"/>
    <w:rsid w:val="005E7C66"/>
    <w:rsid w:val="005F0682"/>
    <w:rsid w:val="005F0DC0"/>
    <w:rsid w:val="005F1543"/>
    <w:rsid w:val="005F2468"/>
    <w:rsid w:val="005F33C0"/>
    <w:rsid w:val="005F3A4F"/>
    <w:rsid w:val="005F4159"/>
    <w:rsid w:val="005F4254"/>
    <w:rsid w:val="005F4F47"/>
    <w:rsid w:val="005F52FC"/>
    <w:rsid w:val="005F5AC4"/>
    <w:rsid w:val="006000DD"/>
    <w:rsid w:val="00600E70"/>
    <w:rsid w:val="00601007"/>
    <w:rsid w:val="0060105B"/>
    <w:rsid w:val="00601546"/>
    <w:rsid w:val="00601DA5"/>
    <w:rsid w:val="00602ED8"/>
    <w:rsid w:val="006033C2"/>
    <w:rsid w:val="00603466"/>
    <w:rsid w:val="00603934"/>
    <w:rsid w:val="006042B2"/>
    <w:rsid w:val="006042DC"/>
    <w:rsid w:val="00604678"/>
    <w:rsid w:val="00604C2F"/>
    <w:rsid w:val="00605B52"/>
    <w:rsid w:val="00605C4A"/>
    <w:rsid w:val="0060607D"/>
    <w:rsid w:val="00606293"/>
    <w:rsid w:val="0060724F"/>
    <w:rsid w:val="006074C7"/>
    <w:rsid w:val="00607EB6"/>
    <w:rsid w:val="00610BED"/>
    <w:rsid w:val="00613244"/>
    <w:rsid w:val="006135F5"/>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0BC"/>
    <w:rsid w:val="00636447"/>
    <w:rsid w:val="006365F2"/>
    <w:rsid w:val="006375E6"/>
    <w:rsid w:val="00637E32"/>
    <w:rsid w:val="00640918"/>
    <w:rsid w:val="0064095B"/>
    <w:rsid w:val="00640C2C"/>
    <w:rsid w:val="00640FB7"/>
    <w:rsid w:val="006416C9"/>
    <w:rsid w:val="0064275A"/>
    <w:rsid w:val="006429C3"/>
    <w:rsid w:val="00642EC1"/>
    <w:rsid w:val="00644849"/>
    <w:rsid w:val="00646819"/>
    <w:rsid w:val="0065035A"/>
    <w:rsid w:val="0065058B"/>
    <w:rsid w:val="00650888"/>
    <w:rsid w:val="006517E1"/>
    <w:rsid w:val="00651A4E"/>
    <w:rsid w:val="00651B64"/>
    <w:rsid w:val="00651F55"/>
    <w:rsid w:val="00652343"/>
    <w:rsid w:val="0065346E"/>
    <w:rsid w:val="00655716"/>
    <w:rsid w:val="006557DB"/>
    <w:rsid w:val="006558FA"/>
    <w:rsid w:val="00655D74"/>
    <w:rsid w:val="006560F3"/>
    <w:rsid w:val="00656143"/>
    <w:rsid w:val="0065634A"/>
    <w:rsid w:val="00656B45"/>
    <w:rsid w:val="00656BBE"/>
    <w:rsid w:val="006570D7"/>
    <w:rsid w:val="00660417"/>
    <w:rsid w:val="006604D1"/>
    <w:rsid w:val="00661F70"/>
    <w:rsid w:val="0066233C"/>
    <w:rsid w:val="0066239C"/>
    <w:rsid w:val="00662A74"/>
    <w:rsid w:val="00662E61"/>
    <w:rsid w:val="00664A2E"/>
    <w:rsid w:val="00665F85"/>
    <w:rsid w:val="0066636C"/>
    <w:rsid w:val="00666371"/>
    <w:rsid w:val="006665E3"/>
    <w:rsid w:val="00666893"/>
    <w:rsid w:val="00666F3D"/>
    <w:rsid w:val="00667AC1"/>
    <w:rsid w:val="0067022A"/>
    <w:rsid w:val="00670E97"/>
    <w:rsid w:val="0067100A"/>
    <w:rsid w:val="0067171E"/>
    <w:rsid w:val="00671E53"/>
    <w:rsid w:val="006726E2"/>
    <w:rsid w:val="00673CB8"/>
    <w:rsid w:val="00673EE2"/>
    <w:rsid w:val="00674DB3"/>
    <w:rsid w:val="00674E7B"/>
    <w:rsid w:val="00676833"/>
    <w:rsid w:val="00676857"/>
    <w:rsid w:val="00677705"/>
    <w:rsid w:val="006777F1"/>
    <w:rsid w:val="00677D09"/>
    <w:rsid w:val="006801A0"/>
    <w:rsid w:val="006810FC"/>
    <w:rsid w:val="00681640"/>
    <w:rsid w:val="00681FBD"/>
    <w:rsid w:val="0068257F"/>
    <w:rsid w:val="00682D7F"/>
    <w:rsid w:val="00683198"/>
    <w:rsid w:val="00684309"/>
    <w:rsid w:val="006847A6"/>
    <w:rsid w:val="006852E7"/>
    <w:rsid w:val="00685934"/>
    <w:rsid w:val="0068642F"/>
    <w:rsid w:val="0068685D"/>
    <w:rsid w:val="006868BD"/>
    <w:rsid w:val="00687475"/>
    <w:rsid w:val="00687DB9"/>
    <w:rsid w:val="00687F7B"/>
    <w:rsid w:val="00690444"/>
    <w:rsid w:val="00690928"/>
    <w:rsid w:val="006941CC"/>
    <w:rsid w:val="00694708"/>
    <w:rsid w:val="00695151"/>
    <w:rsid w:val="006954B6"/>
    <w:rsid w:val="0069577A"/>
    <w:rsid w:val="00696BDC"/>
    <w:rsid w:val="00696DE6"/>
    <w:rsid w:val="006A1521"/>
    <w:rsid w:val="006A245A"/>
    <w:rsid w:val="006A2A20"/>
    <w:rsid w:val="006A2D76"/>
    <w:rsid w:val="006A3391"/>
    <w:rsid w:val="006A3B79"/>
    <w:rsid w:val="006A4477"/>
    <w:rsid w:val="006A4862"/>
    <w:rsid w:val="006A5164"/>
    <w:rsid w:val="006A5410"/>
    <w:rsid w:val="006A58AE"/>
    <w:rsid w:val="006A62BC"/>
    <w:rsid w:val="006A74C0"/>
    <w:rsid w:val="006B052A"/>
    <w:rsid w:val="006B1165"/>
    <w:rsid w:val="006B1446"/>
    <w:rsid w:val="006B1EBC"/>
    <w:rsid w:val="006B2794"/>
    <w:rsid w:val="006B321B"/>
    <w:rsid w:val="006B4175"/>
    <w:rsid w:val="006B591B"/>
    <w:rsid w:val="006B660E"/>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5AEC"/>
    <w:rsid w:val="006C641E"/>
    <w:rsid w:val="006C6B5E"/>
    <w:rsid w:val="006C74F0"/>
    <w:rsid w:val="006C796E"/>
    <w:rsid w:val="006C7BF7"/>
    <w:rsid w:val="006C7DED"/>
    <w:rsid w:val="006D04D7"/>
    <w:rsid w:val="006D140A"/>
    <w:rsid w:val="006D1951"/>
    <w:rsid w:val="006D1C45"/>
    <w:rsid w:val="006D20C5"/>
    <w:rsid w:val="006D2D99"/>
    <w:rsid w:val="006D4508"/>
    <w:rsid w:val="006D4BFE"/>
    <w:rsid w:val="006D547F"/>
    <w:rsid w:val="006D54F7"/>
    <w:rsid w:val="006D63D7"/>
    <w:rsid w:val="006D6505"/>
    <w:rsid w:val="006D6662"/>
    <w:rsid w:val="006D6A42"/>
    <w:rsid w:val="006D70BC"/>
    <w:rsid w:val="006D711F"/>
    <w:rsid w:val="006D7659"/>
    <w:rsid w:val="006E02A7"/>
    <w:rsid w:val="006E03CD"/>
    <w:rsid w:val="006E04EF"/>
    <w:rsid w:val="006E0619"/>
    <w:rsid w:val="006E0E34"/>
    <w:rsid w:val="006E3385"/>
    <w:rsid w:val="006E33F9"/>
    <w:rsid w:val="006E3483"/>
    <w:rsid w:val="006E3B3C"/>
    <w:rsid w:val="006E3D2A"/>
    <w:rsid w:val="006E5659"/>
    <w:rsid w:val="006E57F1"/>
    <w:rsid w:val="006E5C57"/>
    <w:rsid w:val="006E6579"/>
    <w:rsid w:val="006E6FF3"/>
    <w:rsid w:val="006E7633"/>
    <w:rsid w:val="006E76BC"/>
    <w:rsid w:val="006F0934"/>
    <w:rsid w:val="006F0D5B"/>
    <w:rsid w:val="006F1900"/>
    <w:rsid w:val="006F1CDE"/>
    <w:rsid w:val="006F1D20"/>
    <w:rsid w:val="006F294A"/>
    <w:rsid w:val="006F326D"/>
    <w:rsid w:val="006F37E1"/>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14"/>
    <w:rsid w:val="00707DD4"/>
    <w:rsid w:val="00707F8F"/>
    <w:rsid w:val="0071022A"/>
    <w:rsid w:val="007110AA"/>
    <w:rsid w:val="00711749"/>
    <w:rsid w:val="00711BBB"/>
    <w:rsid w:val="00711FF3"/>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C0C"/>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0F3"/>
    <w:rsid w:val="00762521"/>
    <w:rsid w:val="0076476D"/>
    <w:rsid w:val="00764FF4"/>
    <w:rsid w:val="0076589C"/>
    <w:rsid w:val="00766C1A"/>
    <w:rsid w:val="00766C5D"/>
    <w:rsid w:val="00766EEC"/>
    <w:rsid w:val="00767584"/>
    <w:rsid w:val="007675F6"/>
    <w:rsid w:val="007704BA"/>
    <w:rsid w:val="007710E8"/>
    <w:rsid w:val="00771B15"/>
    <w:rsid w:val="00771C26"/>
    <w:rsid w:val="00771DDD"/>
    <w:rsid w:val="00772BB0"/>
    <w:rsid w:val="007731E8"/>
    <w:rsid w:val="007734EB"/>
    <w:rsid w:val="00773653"/>
    <w:rsid w:val="00775E27"/>
    <w:rsid w:val="007760CC"/>
    <w:rsid w:val="0077660D"/>
    <w:rsid w:val="00780A6C"/>
    <w:rsid w:val="0078106C"/>
    <w:rsid w:val="007830B5"/>
    <w:rsid w:val="007833A0"/>
    <w:rsid w:val="00783490"/>
    <w:rsid w:val="007835BA"/>
    <w:rsid w:val="00783857"/>
    <w:rsid w:val="00783AD5"/>
    <w:rsid w:val="00783D20"/>
    <w:rsid w:val="00783F1E"/>
    <w:rsid w:val="0078403B"/>
    <w:rsid w:val="00784B30"/>
    <w:rsid w:val="00784E0F"/>
    <w:rsid w:val="007851FC"/>
    <w:rsid w:val="00785CC9"/>
    <w:rsid w:val="007861C2"/>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6F65"/>
    <w:rsid w:val="007A75A3"/>
    <w:rsid w:val="007B01FD"/>
    <w:rsid w:val="007B1A0E"/>
    <w:rsid w:val="007B205F"/>
    <w:rsid w:val="007B26A2"/>
    <w:rsid w:val="007B31E9"/>
    <w:rsid w:val="007B3475"/>
    <w:rsid w:val="007B3FE3"/>
    <w:rsid w:val="007B4EF6"/>
    <w:rsid w:val="007B5BB5"/>
    <w:rsid w:val="007B69CB"/>
    <w:rsid w:val="007B6C91"/>
    <w:rsid w:val="007B7443"/>
    <w:rsid w:val="007B7597"/>
    <w:rsid w:val="007C0575"/>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5F09"/>
    <w:rsid w:val="007D7359"/>
    <w:rsid w:val="007E0536"/>
    <w:rsid w:val="007E0A00"/>
    <w:rsid w:val="007E0DA6"/>
    <w:rsid w:val="007E2745"/>
    <w:rsid w:val="007E3E08"/>
    <w:rsid w:val="007E4806"/>
    <w:rsid w:val="007E50A1"/>
    <w:rsid w:val="007E53CD"/>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07AEE"/>
    <w:rsid w:val="008104EE"/>
    <w:rsid w:val="00810C40"/>
    <w:rsid w:val="00810D97"/>
    <w:rsid w:val="00812797"/>
    <w:rsid w:val="00813812"/>
    <w:rsid w:val="008145EB"/>
    <w:rsid w:val="00814928"/>
    <w:rsid w:val="00814A9F"/>
    <w:rsid w:val="00814FC4"/>
    <w:rsid w:val="008162F9"/>
    <w:rsid w:val="00816775"/>
    <w:rsid w:val="00816AC9"/>
    <w:rsid w:val="00817002"/>
    <w:rsid w:val="00817434"/>
    <w:rsid w:val="00817F52"/>
    <w:rsid w:val="00817FFE"/>
    <w:rsid w:val="008206FF"/>
    <w:rsid w:val="00820F83"/>
    <w:rsid w:val="00823226"/>
    <w:rsid w:val="00823578"/>
    <w:rsid w:val="00824115"/>
    <w:rsid w:val="00824E0A"/>
    <w:rsid w:val="008250CF"/>
    <w:rsid w:val="008259FA"/>
    <w:rsid w:val="00825D19"/>
    <w:rsid w:val="00825FBF"/>
    <w:rsid w:val="00826A73"/>
    <w:rsid w:val="00826B93"/>
    <w:rsid w:val="00830B1A"/>
    <w:rsid w:val="00831036"/>
    <w:rsid w:val="008320C9"/>
    <w:rsid w:val="00832B85"/>
    <w:rsid w:val="0083362A"/>
    <w:rsid w:val="008339E0"/>
    <w:rsid w:val="00834D64"/>
    <w:rsid w:val="00834EE6"/>
    <w:rsid w:val="0083623C"/>
    <w:rsid w:val="008376FA"/>
    <w:rsid w:val="00840144"/>
    <w:rsid w:val="00840255"/>
    <w:rsid w:val="008412F1"/>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333B"/>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4DE9"/>
    <w:rsid w:val="00865D40"/>
    <w:rsid w:val="00865EE2"/>
    <w:rsid w:val="00866B97"/>
    <w:rsid w:val="00866C12"/>
    <w:rsid w:val="00867211"/>
    <w:rsid w:val="00867689"/>
    <w:rsid w:val="00867C8E"/>
    <w:rsid w:val="0087042F"/>
    <w:rsid w:val="008704F2"/>
    <w:rsid w:val="00870520"/>
    <w:rsid w:val="00870B6A"/>
    <w:rsid w:val="00870FC8"/>
    <w:rsid w:val="0087120D"/>
    <w:rsid w:val="008723C8"/>
    <w:rsid w:val="0087281D"/>
    <w:rsid w:val="0087322A"/>
    <w:rsid w:val="0087477C"/>
    <w:rsid w:val="00874F4E"/>
    <w:rsid w:val="00874F9B"/>
    <w:rsid w:val="008750A7"/>
    <w:rsid w:val="008752FE"/>
    <w:rsid w:val="008757D9"/>
    <w:rsid w:val="0087599B"/>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0523"/>
    <w:rsid w:val="008A119A"/>
    <w:rsid w:val="008A13EC"/>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5C6F"/>
    <w:rsid w:val="008B65DD"/>
    <w:rsid w:val="008B6B51"/>
    <w:rsid w:val="008B6F0C"/>
    <w:rsid w:val="008B710E"/>
    <w:rsid w:val="008B71DB"/>
    <w:rsid w:val="008B7314"/>
    <w:rsid w:val="008C0F66"/>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63B"/>
    <w:rsid w:val="008D5794"/>
    <w:rsid w:val="008D6C03"/>
    <w:rsid w:val="008D7775"/>
    <w:rsid w:val="008E0542"/>
    <w:rsid w:val="008E079A"/>
    <w:rsid w:val="008E15E6"/>
    <w:rsid w:val="008E1829"/>
    <w:rsid w:val="008E1F31"/>
    <w:rsid w:val="008E3114"/>
    <w:rsid w:val="008E49DC"/>
    <w:rsid w:val="008E4BE3"/>
    <w:rsid w:val="008E4E98"/>
    <w:rsid w:val="008E4F6A"/>
    <w:rsid w:val="008E5F1F"/>
    <w:rsid w:val="008E6CF7"/>
    <w:rsid w:val="008F0CED"/>
    <w:rsid w:val="008F105F"/>
    <w:rsid w:val="008F17F1"/>
    <w:rsid w:val="008F1D45"/>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1D20"/>
    <w:rsid w:val="009022BC"/>
    <w:rsid w:val="009023A9"/>
    <w:rsid w:val="009035EC"/>
    <w:rsid w:val="00904AD4"/>
    <w:rsid w:val="00905C30"/>
    <w:rsid w:val="00905CDE"/>
    <w:rsid w:val="00905E91"/>
    <w:rsid w:val="00906705"/>
    <w:rsid w:val="0090765F"/>
    <w:rsid w:val="009078A1"/>
    <w:rsid w:val="00910619"/>
    <w:rsid w:val="00910852"/>
    <w:rsid w:val="009108D0"/>
    <w:rsid w:val="00910F15"/>
    <w:rsid w:val="009114C7"/>
    <w:rsid w:val="0091192D"/>
    <w:rsid w:val="00911B79"/>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462"/>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3F49"/>
    <w:rsid w:val="00945280"/>
    <w:rsid w:val="00946209"/>
    <w:rsid w:val="00946276"/>
    <w:rsid w:val="0094652B"/>
    <w:rsid w:val="00946BC3"/>
    <w:rsid w:val="00947C97"/>
    <w:rsid w:val="00947D5C"/>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09D"/>
    <w:rsid w:val="0095615F"/>
    <w:rsid w:val="00957863"/>
    <w:rsid w:val="009600D3"/>
    <w:rsid w:val="009601B2"/>
    <w:rsid w:val="00960412"/>
    <w:rsid w:val="009604D9"/>
    <w:rsid w:val="00961270"/>
    <w:rsid w:val="00961925"/>
    <w:rsid w:val="00961F6D"/>
    <w:rsid w:val="00961FD8"/>
    <w:rsid w:val="00962A5E"/>
    <w:rsid w:val="00963A79"/>
    <w:rsid w:val="009644CA"/>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72A"/>
    <w:rsid w:val="00973B23"/>
    <w:rsid w:val="00973EC3"/>
    <w:rsid w:val="00974051"/>
    <w:rsid w:val="009753FC"/>
    <w:rsid w:val="0097570D"/>
    <w:rsid w:val="00976BEB"/>
    <w:rsid w:val="00976C55"/>
    <w:rsid w:val="00976F64"/>
    <w:rsid w:val="00977BAB"/>
    <w:rsid w:val="00977F7E"/>
    <w:rsid w:val="00977F88"/>
    <w:rsid w:val="009803DB"/>
    <w:rsid w:val="00980669"/>
    <w:rsid w:val="00980EBB"/>
    <w:rsid w:val="009816C6"/>
    <w:rsid w:val="00981757"/>
    <w:rsid w:val="00982247"/>
    <w:rsid w:val="00982B07"/>
    <w:rsid w:val="00982FBA"/>
    <w:rsid w:val="00983E5E"/>
    <w:rsid w:val="00984DBD"/>
    <w:rsid w:val="00984DD3"/>
    <w:rsid w:val="009850B2"/>
    <w:rsid w:val="009857CD"/>
    <w:rsid w:val="00985B8A"/>
    <w:rsid w:val="00985C12"/>
    <w:rsid w:val="00985CD0"/>
    <w:rsid w:val="0098636A"/>
    <w:rsid w:val="00986609"/>
    <w:rsid w:val="00986B7F"/>
    <w:rsid w:val="00986C28"/>
    <w:rsid w:val="0098776B"/>
    <w:rsid w:val="00987F61"/>
    <w:rsid w:val="00990DBB"/>
    <w:rsid w:val="0099234D"/>
    <w:rsid w:val="0099254C"/>
    <w:rsid w:val="00993E4D"/>
    <w:rsid w:val="009942C4"/>
    <w:rsid w:val="00995654"/>
    <w:rsid w:val="009959AB"/>
    <w:rsid w:val="00995CD7"/>
    <w:rsid w:val="00997706"/>
    <w:rsid w:val="009A00B7"/>
    <w:rsid w:val="009A21CA"/>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4032"/>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D77"/>
    <w:rsid w:val="009D0FE2"/>
    <w:rsid w:val="009D193D"/>
    <w:rsid w:val="009D1FEE"/>
    <w:rsid w:val="009D3DCA"/>
    <w:rsid w:val="009D423B"/>
    <w:rsid w:val="009D4633"/>
    <w:rsid w:val="009D6C7C"/>
    <w:rsid w:val="009D75D3"/>
    <w:rsid w:val="009E011A"/>
    <w:rsid w:val="009E0631"/>
    <w:rsid w:val="009E092E"/>
    <w:rsid w:val="009E203E"/>
    <w:rsid w:val="009E4212"/>
    <w:rsid w:val="009E48AF"/>
    <w:rsid w:val="009E4B12"/>
    <w:rsid w:val="009E4C63"/>
    <w:rsid w:val="009E535E"/>
    <w:rsid w:val="009E60E2"/>
    <w:rsid w:val="009E63BF"/>
    <w:rsid w:val="009E6EE8"/>
    <w:rsid w:val="009E785A"/>
    <w:rsid w:val="009E7D72"/>
    <w:rsid w:val="009E7FC7"/>
    <w:rsid w:val="009F0540"/>
    <w:rsid w:val="009F0DB9"/>
    <w:rsid w:val="009F175E"/>
    <w:rsid w:val="009F1897"/>
    <w:rsid w:val="009F409E"/>
    <w:rsid w:val="009F4BA0"/>
    <w:rsid w:val="009F53A1"/>
    <w:rsid w:val="009F5DD6"/>
    <w:rsid w:val="009F6A28"/>
    <w:rsid w:val="009F6BB4"/>
    <w:rsid w:val="009F6FBF"/>
    <w:rsid w:val="009F7511"/>
    <w:rsid w:val="009F7936"/>
    <w:rsid w:val="00A003C5"/>
    <w:rsid w:val="00A00651"/>
    <w:rsid w:val="00A00D8D"/>
    <w:rsid w:val="00A017B5"/>
    <w:rsid w:val="00A019C1"/>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44A6"/>
    <w:rsid w:val="00A25872"/>
    <w:rsid w:val="00A2614F"/>
    <w:rsid w:val="00A26C42"/>
    <w:rsid w:val="00A27A67"/>
    <w:rsid w:val="00A32AF7"/>
    <w:rsid w:val="00A33CE0"/>
    <w:rsid w:val="00A3409A"/>
    <w:rsid w:val="00A341C8"/>
    <w:rsid w:val="00A3431A"/>
    <w:rsid w:val="00A351AC"/>
    <w:rsid w:val="00A36629"/>
    <w:rsid w:val="00A36768"/>
    <w:rsid w:val="00A40AC7"/>
    <w:rsid w:val="00A40F90"/>
    <w:rsid w:val="00A42233"/>
    <w:rsid w:val="00A42744"/>
    <w:rsid w:val="00A42D02"/>
    <w:rsid w:val="00A43994"/>
    <w:rsid w:val="00A4438A"/>
    <w:rsid w:val="00A4448B"/>
    <w:rsid w:val="00A44E2D"/>
    <w:rsid w:val="00A45924"/>
    <w:rsid w:val="00A46943"/>
    <w:rsid w:val="00A46D76"/>
    <w:rsid w:val="00A50392"/>
    <w:rsid w:val="00A50655"/>
    <w:rsid w:val="00A5070B"/>
    <w:rsid w:val="00A5074D"/>
    <w:rsid w:val="00A510A2"/>
    <w:rsid w:val="00A51ADB"/>
    <w:rsid w:val="00A52897"/>
    <w:rsid w:val="00A532D4"/>
    <w:rsid w:val="00A545CD"/>
    <w:rsid w:val="00A5462B"/>
    <w:rsid w:val="00A548AC"/>
    <w:rsid w:val="00A55031"/>
    <w:rsid w:val="00A55083"/>
    <w:rsid w:val="00A554E1"/>
    <w:rsid w:val="00A55CC2"/>
    <w:rsid w:val="00A561CD"/>
    <w:rsid w:val="00A5769F"/>
    <w:rsid w:val="00A5772B"/>
    <w:rsid w:val="00A57B70"/>
    <w:rsid w:val="00A60033"/>
    <w:rsid w:val="00A6011C"/>
    <w:rsid w:val="00A6052F"/>
    <w:rsid w:val="00A609D3"/>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DAE"/>
    <w:rsid w:val="00A74EFF"/>
    <w:rsid w:val="00A74F31"/>
    <w:rsid w:val="00A768F5"/>
    <w:rsid w:val="00A7763B"/>
    <w:rsid w:val="00A77741"/>
    <w:rsid w:val="00A8040F"/>
    <w:rsid w:val="00A80ABD"/>
    <w:rsid w:val="00A81588"/>
    <w:rsid w:val="00A83F86"/>
    <w:rsid w:val="00A8407A"/>
    <w:rsid w:val="00A84356"/>
    <w:rsid w:val="00A848AB"/>
    <w:rsid w:val="00A849A4"/>
    <w:rsid w:val="00A84AAC"/>
    <w:rsid w:val="00A84B92"/>
    <w:rsid w:val="00A84F23"/>
    <w:rsid w:val="00A85D8A"/>
    <w:rsid w:val="00A85E8C"/>
    <w:rsid w:val="00A86CAE"/>
    <w:rsid w:val="00A86D96"/>
    <w:rsid w:val="00A91293"/>
    <w:rsid w:val="00A91452"/>
    <w:rsid w:val="00A91C4F"/>
    <w:rsid w:val="00A92CF0"/>
    <w:rsid w:val="00A9382D"/>
    <w:rsid w:val="00A9402E"/>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997"/>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2421"/>
    <w:rsid w:val="00AD3379"/>
    <w:rsid w:val="00AD3D8C"/>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361"/>
    <w:rsid w:val="00AF3FCF"/>
    <w:rsid w:val="00AF4035"/>
    <w:rsid w:val="00AF4ECA"/>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28E"/>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32"/>
    <w:rsid w:val="00B23986"/>
    <w:rsid w:val="00B23A71"/>
    <w:rsid w:val="00B24351"/>
    <w:rsid w:val="00B24E2C"/>
    <w:rsid w:val="00B258D3"/>
    <w:rsid w:val="00B25B2E"/>
    <w:rsid w:val="00B25C70"/>
    <w:rsid w:val="00B26146"/>
    <w:rsid w:val="00B26B13"/>
    <w:rsid w:val="00B2723F"/>
    <w:rsid w:val="00B2798C"/>
    <w:rsid w:val="00B3001E"/>
    <w:rsid w:val="00B30267"/>
    <w:rsid w:val="00B308F0"/>
    <w:rsid w:val="00B31549"/>
    <w:rsid w:val="00B31797"/>
    <w:rsid w:val="00B321E4"/>
    <w:rsid w:val="00B3271A"/>
    <w:rsid w:val="00B3405D"/>
    <w:rsid w:val="00B34243"/>
    <w:rsid w:val="00B34309"/>
    <w:rsid w:val="00B34916"/>
    <w:rsid w:val="00B36857"/>
    <w:rsid w:val="00B36865"/>
    <w:rsid w:val="00B40091"/>
    <w:rsid w:val="00B40685"/>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06D8"/>
    <w:rsid w:val="00B6204F"/>
    <w:rsid w:val="00B627EE"/>
    <w:rsid w:val="00B63238"/>
    <w:rsid w:val="00B63B60"/>
    <w:rsid w:val="00B64497"/>
    <w:rsid w:val="00B649B3"/>
    <w:rsid w:val="00B64CB0"/>
    <w:rsid w:val="00B64E0A"/>
    <w:rsid w:val="00B65694"/>
    <w:rsid w:val="00B657B6"/>
    <w:rsid w:val="00B703C3"/>
    <w:rsid w:val="00B708A1"/>
    <w:rsid w:val="00B70929"/>
    <w:rsid w:val="00B7111B"/>
    <w:rsid w:val="00B72378"/>
    <w:rsid w:val="00B72AC7"/>
    <w:rsid w:val="00B738B6"/>
    <w:rsid w:val="00B73CB5"/>
    <w:rsid w:val="00B7412C"/>
    <w:rsid w:val="00B745F2"/>
    <w:rsid w:val="00B749E4"/>
    <w:rsid w:val="00B75676"/>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668A"/>
    <w:rsid w:val="00B871C4"/>
    <w:rsid w:val="00B872AF"/>
    <w:rsid w:val="00B8763C"/>
    <w:rsid w:val="00B878F3"/>
    <w:rsid w:val="00B90A16"/>
    <w:rsid w:val="00B910F4"/>
    <w:rsid w:val="00B91207"/>
    <w:rsid w:val="00B91AB2"/>
    <w:rsid w:val="00B92748"/>
    <w:rsid w:val="00B92925"/>
    <w:rsid w:val="00B93099"/>
    <w:rsid w:val="00B93D5F"/>
    <w:rsid w:val="00B94F09"/>
    <w:rsid w:val="00B95487"/>
    <w:rsid w:val="00B955E3"/>
    <w:rsid w:val="00B96460"/>
    <w:rsid w:val="00B96CD9"/>
    <w:rsid w:val="00B975FA"/>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1AA"/>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18F"/>
    <w:rsid w:val="00BE2E34"/>
    <w:rsid w:val="00BE4408"/>
    <w:rsid w:val="00BE4D92"/>
    <w:rsid w:val="00BE5639"/>
    <w:rsid w:val="00BE6693"/>
    <w:rsid w:val="00BE6A89"/>
    <w:rsid w:val="00BE6D6D"/>
    <w:rsid w:val="00BE7C79"/>
    <w:rsid w:val="00BF16A3"/>
    <w:rsid w:val="00BF1788"/>
    <w:rsid w:val="00BF2E9A"/>
    <w:rsid w:val="00BF3440"/>
    <w:rsid w:val="00BF4FA2"/>
    <w:rsid w:val="00BF5CB8"/>
    <w:rsid w:val="00BF5D85"/>
    <w:rsid w:val="00BF6388"/>
    <w:rsid w:val="00BF63E3"/>
    <w:rsid w:val="00BF67F0"/>
    <w:rsid w:val="00BF69CE"/>
    <w:rsid w:val="00BF79BE"/>
    <w:rsid w:val="00C00558"/>
    <w:rsid w:val="00C02011"/>
    <w:rsid w:val="00C03574"/>
    <w:rsid w:val="00C04527"/>
    <w:rsid w:val="00C046EC"/>
    <w:rsid w:val="00C04EB1"/>
    <w:rsid w:val="00C052C6"/>
    <w:rsid w:val="00C055EB"/>
    <w:rsid w:val="00C05A01"/>
    <w:rsid w:val="00C063B9"/>
    <w:rsid w:val="00C06B3C"/>
    <w:rsid w:val="00C074D5"/>
    <w:rsid w:val="00C07E9F"/>
    <w:rsid w:val="00C10E49"/>
    <w:rsid w:val="00C12147"/>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089"/>
    <w:rsid w:val="00C22645"/>
    <w:rsid w:val="00C227EE"/>
    <w:rsid w:val="00C22F4D"/>
    <w:rsid w:val="00C231AE"/>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3CEC"/>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204"/>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7E4"/>
    <w:rsid w:val="00C86D8D"/>
    <w:rsid w:val="00C87306"/>
    <w:rsid w:val="00C90609"/>
    <w:rsid w:val="00C90A91"/>
    <w:rsid w:val="00C912EA"/>
    <w:rsid w:val="00C922BC"/>
    <w:rsid w:val="00C92ABE"/>
    <w:rsid w:val="00C92B57"/>
    <w:rsid w:val="00C93490"/>
    <w:rsid w:val="00C9370D"/>
    <w:rsid w:val="00C94C29"/>
    <w:rsid w:val="00C955B7"/>
    <w:rsid w:val="00C966F9"/>
    <w:rsid w:val="00C96C9E"/>
    <w:rsid w:val="00C97471"/>
    <w:rsid w:val="00CA12D4"/>
    <w:rsid w:val="00CA1418"/>
    <w:rsid w:val="00CA1C9F"/>
    <w:rsid w:val="00CA2AC0"/>
    <w:rsid w:val="00CA3FB3"/>
    <w:rsid w:val="00CA40F6"/>
    <w:rsid w:val="00CA5713"/>
    <w:rsid w:val="00CA658F"/>
    <w:rsid w:val="00CA6A16"/>
    <w:rsid w:val="00CA7A15"/>
    <w:rsid w:val="00CA7BA5"/>
    <w:rsid w:val="00CA7C14"/>
    <w:rsid w:val="00CB01EB"/>
    <w:rsid w:val="00CB0782"/>
    <w:rsid w:val="00CB0A2B"/>
    <w:rsid w:val="00CB1BDA"/>
    <w:rsid w:val="00CB1CBB"/>
    <w:rsid w:val="00CB1CD8"/>
    <w:rsid w:val="00CB21B9"/>
    <w:rsid w:val="00CB2820"/>
    <w:rsid w:val="00CB32EA"/>
    <w:rsid w:val="00CB4F94"/>
    <w:rsid w:val="00CB5255"/>
    <w:rsid w:val="00CB5A75"/>
    <w:rsid w:val="00CB5DC8"/>
    <w:rsid w:val="00CB5FA3"/>
    <w:rsid w:val="00CB6668"/>
    <w:rsid w:val="00CB684A"/>
    <w:rsid w:val="00CB77E9"/>
    <w:rsid w:val="00CB78C6"/>
    <w:rsid w:val="00CC0159"/>
    <w:rsid w:val="00CC210E"/>
    <w:rsid w:val="00CC3A5D"/>
    <w:rsid w:val="00CC3F5A"/>
    <w:rsid w:val="00CC405D"/>
    <w:rsid w:val="00CC43E6"/>
    <w:rsid w:val="00CC5087"/>
    <w:rsid w:val="00CC538C"/>
    <w:rsid w:val="00CC611B"/>
    <w:rsid w:val="00CC66D3"/>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280"/>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B3B"/>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59"/>
    <w:rsid w:val="00D060D9"/>
    <w:rsid w:val="00D06748"/>
    <w:rsid w:val="00D0681C"/>
    <w:rsid w:val="00D06C88"/>
    <w:rsid w:val="00D074CD"/>
    <w:rsid w:val="00D104C0"/>
    <w:rsid w:val="00D10665"/>
    <w:rsid w:val="00D10EE1"/>
    <w:rsid w:val="00D12052"/>
    <w:rsid w:val="00D122AB"/>
    <w:rsid w:val="00D123DF"/>
    <w:rsid w:val="00D1250A"/>
    <w:rsid w:val="00D12A9E"/>
    <w:rsid w:val="00D13CE1"/>
    <w:rsid w:val="00D14507"/>
    <w:rsid w:val="00D14DB5"/>
    <w:rsid w:val="00D14FAD"/>
    <w:rsid w:val="00D162BC"/>
    <w:rsid w:val="00D162E7"/>
    <w:rsid w:val="00D163EC"/>
    <w:rsid w:val="00D16875"/>
    <w:rsid w:val="00D16893"/>
    <w:rsid w:val="00D16AC3"/>
    <w:rsid w:val="00D16F28"/>
    <w:rsid w:val="00D17473"/>
    <w:rsid w:val="00D177DB"/>
    <w:rsid w:val="00D17964"/>
    <w:rsid w:val="00D17A69"/>
    <w:rsid w:val="00D17B01"/>
    <w:rsid w:val="00D17DAC"/>
    <w:rsid w:val="00D17F6D"/>
    <w:rsid w:val="00D204E0"/>
    <w:rsid w:val="00D20C81"/>
    <w:rsid w:val="00D21B5B"/>
    <w:rsid w:val="00D227AE"/>
    <w:rsid w:val="00D24F1B"/>
    <w:rsid w:val="00D250D3"/>
    <w:rsid w:val="00D268CE"/>
    <w:rsid w:val="00D274EF"/>
    <w:rsid w:val="00D27841"/>
    <w:rsid w:val="00D279C5"/>
    <w:rsid w:val="00D3099B"/>
    <w:rsid w:val="00D30A6A"/>
    <w:rsid w:val="00D31216"/>
    <w:rsid w:val="00D31D30"/>
    <w:rsid w:val="00D3214F"/>
    <w:rsid w:val="00D321CD"/>
    <w:rsid w:val="00D3240A"/>
    <w:rsid w:val="00D32D89"/>
    <w:rsid w:val="00D33C6C"/>
    <w:rsid w:val="00D34080"/>
    <w:rsid w:val="00D34696"/>
    <w:rsid w:val="00D3481C"/>
    <w:rsid w:val="00D35D77"/>
    <w:rsid w:val="00D36767"/>
    <w:rsid w:val="00D36C9E"/>
    <w:rsid w:val="00D37B0C"/>
    <w:rsid w:val="00D40979"/>
    <w:rsid w:val="00D40B14"/>
    <w:rsid w:val="00D40B26"/>
    <w:rsid w:val="00D40C22"/>
    <w:rsid w:val="00D4166A"/>
    <w:rsid w:val="00D41A6C"/>
    <w:rsid w:val="00D41FBB"/>
    <w:rsid w:val="00D42025"/>
    <w:rsid w:val="00D42572"/>
    <w:rsid w:val="00D43531"/>
    <w:rsid w:val="00D43BFC"/>
    <w:rsid w:val="00D44686"/>
    <w:rsid w:val="00D446A6"/>
    <w:rsid w:val="00D44823"/>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6F5"/>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6C38"/>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38"/>
    <w:rsid w:val="00D97F71"/>
    <w:rsid w:val="00DA00B9"/>
    <w:rsid w:val="00DA117C"/>
    <w:rsid w:val="00DA137F"/>
    <w:rsid w:val="00DA1B0E"/>
    <w:rsid w:val="00DA1BBC"/>
    <w:rsid w:val="00DA1DEE"/>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2CD0"/>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661"/>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D7E12"/>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6"/>
    <w:rsid w:val="00DF6BFA"/>
    <w:rsid w:val="00DF7379"/>
    <w:rsid w:val="00DF73D6"/>
    <w:rsid w:val="00DF74C5"/>
    <w:rsid w:val="00DF795E"/>
    <w:rsid w:val="00E0056F"/>
    <w:rsid w:val="00E0104A"/>
    <w:rsid w:val="00E011EC"/>
    <w:rsid w:val="00E017BD"/>
    <w:rsid w:val="00E01FE2"/>
    <w:rsid w:val="00E02D1B"/>
    <w:rsid w:val="00E02E44"/>
    <w:rsid w:val="00E032BB"/>
    <w:rsid w:val="00E0397A"/>
    <w:rsid w:val="00E0418C"/>
    <w:rsid w:val="00E04C57"/>
    <w:rsid w:val="00E05912"/>
    <w:rsid w:val="00E05D8F"/>
    <w:rsid w:val="00E05DA1"/>
    <w:rsid w:val="00E05E09"/>
    <w:rsid w:val="00E06D36"/>
    <w:rsid w:val="00E1034E"/>
    <w:rsid w:val="00E10695"/>
    <w:rsid w:val="00E110BE"/>
    <w:rsid w:val="00E119E0"/>
    <w:rsid w:val="00E13031"/>
    <w:rsid w:val="00E1479F"/>
    <w:rsid w:val="00E14A5A"/>
    <w:rsid w:val="00E14A74"/>
    <w:rsid w:val="00E1550F"/>
    <w:rsid w:val="00E155A5"/>
    <w:rsid w:val="00E16B9F"/>
    <w:rsid w:val="00E17187"/>
    <w:rsid w:val="00E17BB7"/>
    <w:rsid w:val="00E20215"/>
    <w:rsid w:val="00E20473"/>
    <w:rsid w:val="00E21394"/>
    <w:rsid w:val="00E21FEC"/>
    <w:rsid w:val="00E21FFC"/>
    <w:rsid w:val="00E22847"/>
    <w:rsid w:val="00E2290B"/>
    <w:rsid w:val="00E22A8F"/>
    <w:rsid w:val="00E22D14"/>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39F"/>
    <w:rsid w:val="00E4196D"/>
    <w:rsid w:val="00E41A37"/>
    <w:rsid w:val="00E41F9D"/>
    <w:rsid w:val="00E4243D"/>
    <w:rsid w:val="00E42EFD"/>
    <w:rsid w:val="00E430FC"/>
    <w:rsid w:val="00E4331C"/>
    <w:rsid w:val="00E44C36"/>
    <w:rsid w:val="00E450DF"/>
    <w:rsid w:val="00E46258"/>
    <w:rsid w:val="00E50AD6"/>
    <w:rsid w:val="00E520F9"/>
    <w:rsid w:val="00E52EEA"/>
    <w:rsid w:val="00E53091"/>
    <w:rsid w:val="00E54544"/>
    <w:rsid w:val="00E54768"/>
    <w:rsid w:val="00E54C49"/>
    <w:rsid w:val="00E54E38"/>
    <w:rsid w:val="00E556F9"/>
    <w:rsid w:val="00E561E5"/>
    <w:rsid w:val="00E56A81"/>
    <w:rsid w:val="00E56D42"/>
    <w:rsid w:val="00E57296"/>
    <w:rsid w:val="00E57509"/>
    <w:rsid w:val="00E57DDB"/>
    <w:rsid w:val="00E57E99"/>
    <w:rsid w:val="00E609BA"/>
    <w:rsid w:val="00E6141D"/>
    <w:rsid w:val="00E62386"/>
    <w:rsid w:val="00E6416C"/>
    <w:rsid w:val="00E644FC"/>
    <w:rsid w:val="00E64660"/>
    <w:rsid w:val="00E6470D"/>
    <w:rsid w:val="00E64953"/>
    <w:rsid w:val="00E64D12"/>
    <w:rsid w:val="00E6538B"/>
    <w:rsid w:val="00E657A3"/>
    <w:rsid w:val="00E658C8"/>
    <w:rsid w:val="00E6627C"/>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0A21"/>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349"/>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47D3"/>
    <w:rsid w:val="00EA5018"/>
    <w:rsid w:val="00EA565F"/>
    <w:rsid w:val="00EA5C1A"/>
    <w:rsid w:val="00EA5D7F"/>
    <w:rsid w:val="00EA60BE"/>
    <w:rsid w:val="00EA6BC9"/>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30B"/>
    <w:rsid w:val="00ED5731"/>
    <w:rsid w:val="00ED77A9"/>
    <w:rsid w:val="00ED7CE2"/>
    <w:rsid w:val="00EE0191"/>
    <w:rsid w:val="00EE0FD3"/>
    <w:rsid w:val="00EE1022"/>
    <w:rsid w:val="00EE3084"/>
    <w:rsid w:val="00EE30FF"/>
    <w:rsid w:val="00EE38A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42FD"/>
    <w:rsid w:val="00EF47BF"/>
    <w:rsid w:val="00EF5AB6"/>
    <w:rsid w:val="00EF6BA9"/>
    <w:rsid w:val="00EF719B"/>
    <w:rsid w:val="00EF75A1"/>
    <w:rsid w:val="00EF75B2"/>
    <w:rsid w:val="00F007D9"/>
    <w:rsid w:val="00F01934"/>
    <w:rsid w:val="00F01DF6"/>
    <w:rsid w:val="00F0205C"/>
    <w:rsid w:val="00F02216"/>
    <w:rsid w:val="00F04AF9"/>
    <w:rsid w:val="00F05969"/>
    <w:rsid w:val="00F05F54"/>
    <w:rsid w:val="00F06D80"/>
    <w:rsid w:val="00F06E3F"/>
    <w:rsid w:val="00F07826"/>
    <w:rsid w:val="00F101F5"/>
    <w:rsid w:val="00F10219"/>
    <w:rsid w:val="00F10531"/>
    <w:rsid w:val="00F111D4"/>
    <w:rsid w:val="00F11269"/>
    <w:rsid w:val="00F12D8E"/>
    <w:rsid w:val="00F13D9D"/>
    <w:rsid w:val="00F13E8C"/>
    <w:rsid w:val="00F145D1"/>
    <w:rsid w:val="00F14EA2"/>
    <w:rsid w:val="00F15C7D"/>
    <w:rsid w:val="00F163C4"/>
    <w:rsid w:val="00F166FE"/>
    <w:rsid w:val="00F16BBD"/>
    <w:rsid w:val="00F17702"/>
    <w:rsid w:val="00F2183D"/>
    <w:rsid w:val="00F22C6B"/>
    <w:rsid w:val="00F23154"/>
    <w:rsid w:val="00F23A99"/>
    <w:rsid w:val="00F243E9"/>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514"/>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5F0"/>
    <w:rsid w:val="00F73D37"/>
    <w:rsid w:val="00F741C5"/>
    <w:rsid w:val="00F747AC"/>
    <w:rsid w:val="00F74829"/>
    <w:rsid w:val="00F74BC4"/>
    <w:rsid w:val="00F754B6"/>
    <w:rsid w:val="00F757E1"/>
    <w:rsid w:val="00F75BDD"/>
    <w:rsid w:val="00F75E9E"/>
    <w:rsid w:val="00F7697C"/>
    <w:rsid w:val="00F77037"/>
    <w:rsid w:val="00F7760C"/>
    <w:rsid w:val="00F7799D"/>
    <w:rsid w:val="00F77FC8"/>
    <w:rsid w:val="00F802AD"/>
    <w:rsid w:val="00F80421"/>
    <w:rsid w:val="00F80AF1"/>
    <w:rsid w:val="00F80C26"/>
    <w:rsid w:val="00F8114D"/>
    <w:rsid w:val="00F81C89"/>
    <w:rsid w:val="00F81FDC"/>
    <w:rsid w:val="00F84F27"/>
    <w:rsid w:val="00F85444"/>
    <w:rsid w:val="00F85F45"/>
    <w:rsid w:val="00F86529"/>
    <w:rsid w:val="00F867DF"/>
    <w:rsid w:val="00F8771B"/>
    <w:rsid w:val="00F90D8E"/>
    <w:rsid w:val="00F91381"/>
    <w:rsid w:val="00F92A05"/>
    <w:rsid w:val="00F93FDB"/>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6668"/>
    <w:rsid w:val="00FB7250"/>
    <w:rsid w:val="00FB7E18"/>
    <w:rsid w:val="00FC05D5"/>
    <w:rsid w:val="00FC0E1C"/>
    <w:rsid w:val="00FC16B9"/>
    <w:rsid w:val="00FC2D8D"/>
    <w:rsid w:val="00FC3171"/>
    <w:rsid w:val="00FC33BA"/>
    <w:rsid w:val="00FC41BE"/>
    <w:rsid w:val="00FC4D4F"/>
    <w:rsid w:val="00FC50A2"/>
    <w:rsid w:val="00FC6089"/>
    <w:rsid w:val="00FC6411"/>
    <w:rsid w:val="00FC6F65"/>
    <w:rsid w:val="00FC73A7"/>
    <w:rsid w:val="00FC7A0B"/>
    <w:rsid w:val="00FD0270"/>
    <w:rsid w:val="00FD056E"/>
    <w:rsid w:val="00FD071B"/>
    <w:rsid w:val="00FD0BC7"/>
    <w:rsid w:val="00FD1954"/>
    <w:rsid w:val="00FD1A5E"/>
    <w:rsid w:val="00FD2FD9"/>
    <w:rsid w:val="00FD333A"/>
    <w:rsid w:val="00FD35D9"/>
    <w:rsid w:val="00FD37A6"/>
    <w:rsid w:val="00FD3B6C"/>
    <w:rsid w:val="00FD424A"/>
    <w:rsid w:val="00FD4EFB"/>
    <w:rsid w:val="00FD5DD0"/>
    <w:rsid w:val="00FD63BA"/>
    <w:rsid w:val="00FD6B40"/>
    <w:rsid w:val="00FD702F"/>
    <w:rsid w:val="00FD705B"/>
    <w:rsid w:val="00FD7661"/>
    <w:rsid w:val="00FE0A2D"/>
    <w:rsid w:val="00FE0AE9"/>
    <w:rsid w:val="00FE272D"/>
    <w:rsid w:val="00FE384F"/>
    <w:rsid w:val="00FE38AE"/>
    <w:rsid w:val="00FE3EAD"/>
    <w:rsid w:val="00FE6D09"/>
    <w:rsid w:val="00FF02C0"/>
    <w:rsid w:val="00FF0740"/>
    <w:rsid w:val="00FF311B"/>
    <w:rsid w:val="00FF3A8E"/>
    <w:rsid w:val="00FF3D30"/>
    <w:rsid w:val="00FF46A9"/>
    <w:rsid w:val="00FF5658"/>
    <w:rsid w:val="00FF5E20"/>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9794065">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10127394">
      <w:bodyDiv w:val="1"/>
      <w:marLeft w:val="0"/>
      <w:marRight w:val="0"/>
      <w:marTop w:val="0"/>
      <w:marBottom w:val="0"/>
      <w:divBdr>
        <w:top w:val="none" w:sz="0" w:space="0" w:color="auto"/>
        <w:left w:val="none" w:sz="0" w:space="0" w:color="auto"/>
        <w:bottom w:val="none" w:sz="0" w:space="0" w:color="auto"/>
        <w:right w:val="none" w:sz="0" w:space="0" w:color="auto"/>
      </w:divBdr>
      <w:divsChild>
        <w:div w:id="385421780">
          <w:marLeft w:val="1166"/>
          <w:marRight w:val="0"/>
          <w:marTop w:val="77"/>
          <w:marBottom w:val="0"/>
          <w:divBdr>
            <w:top w:val="none" w:sz="0" w:space="0" w:color="auto"/>
            <w:left w:val="none" w:sz="0" w:space="0" w:color="auto"/>
            <w:bottom w:val="none" w:sz="0" w:space="0" w:color="auto"/>
            <w:right w:val="none" w:sz="0" w:space="0" w:color="auto"/>
          </w:divBdr>
        </w:div>
      </w:divsChild>
    </w:div>
    <w:div w:id="114761815">
      <w:bodyDiv w:val="1"/>
      <w:marLeft w:val="0"/>
      <w:marRight w:val="0"/>
      <w:marTop w:val="0"/>
      <w:marBottom w:val="0"/>
      <w:divBdr>
        <w:top w:val="none" w:sz="0" w:space="0" w:color="auto"/>
        <w:left w:val="none" w:sz="0" w:space="0" w:color="auto"/>
        <w:bottom w:val="none" w:sz="0" w:space="0" w:color="auto"/>
        <w:right w:val="none" w:sz="0" w:space="0" w:color="auto"/>
      </w:divBdr>
    </w:div>
    <w:div w:id="121266477">
      <w:bodyDiv w:val="1"/>
      <w:marLeft w:val="0"/>
      <w:marRight w:val="0"/>
      <w:marTop w:val="0"/>
      <w:marBottom w:val="0"/>
      <w:divBdr>
        <w:top w:val="none" w:sz="0" w:space="0" w:color="auto"/>
        <w:left w:val="none" w:sz="0" w:space="0" w:color="auto"/>
        <w:bottom w:val="none" w:sz="0" w:space="0" w:color="auto"/>
        <w:right w:val="none" w:sz="0" w:space="0" w:color="auto"/>
      </w:divBdr>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9848991">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52870028">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91492322">
      <w:bodyDiv w:val="1"/>
      <w:marLeft w:val="0"/>
      <w:marRight w:val="0"/>
      <w:marTop w:val="0"/>
      <w:marBottom w:val="0"/>
      <w:divBdr>
        <w:top w:val="none" w:sz="0" w:space="0" w:color="auto"/>
        <w:left w:val="none" w:sz="0" w:space="0" w:color="auto"/>
        <w:bottom w:val="none" w:sz="0" w:space="0" w:color="auto"/>
        <w:right w:val="none" w:sz="0" w:space="0" w:color="auto"/>
      </w:divBdr>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5690267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38567769">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186793262">
      <w:bodyDiv w:val="1"/>
      <w:marLeft w:val="0"/>
      <w:marRight w:val="0"/>
      <w:marTop w:val="0"/>
      <w:marBottom w:val="0"/>
      <w:divBdr>
        <w:top w:val="none" w:sz="0" w:space="0" w:color="auto"/>
        <w:left w:val="none" w:sz="0" w:space="0" w:color="auto"/>
        <w:bottom w:val="none" w:sz="0" w:space="0" w:color="auto"/>
        <w:right w:val="none" w:sz="0" w:space="0" w:color="auto"/>
      </w:divBdr>
      <w:divsChild>
        <w:div w:id="1030299422">
          <w:marLeft w:val="1166"/>
          <w:marRight w:val="0"/>
          <w:marTop w:val="77"/>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1962319">
      <w:bodyDiv w:val="1"/>
      <w:marLeft w:val="0"/>
      <w:marRight w:val="0"/>
      <w:marTop w:val="0"/>
      <w:marBottom w:val="0"/>
      <w:divBdr>
        <w:top w:val="none" w:sz="0" w:space="0" w:color="auto"/>
        <w:left w:val="none" w:sz="0" w:space="0" w:color="auto"/>
        <w:bottom w:val="none" w:sz="0" w:space="0" w:color="auto"/>
        <w:right w:val="none" w:sz="0" w:space="0" w:color="auto"/>
      </w:divBdr>
      <w:divsChild>
        <w:div w:id="1380470484">
          <w:marLeft w:val="1166"/>
          <w:marRight w:val="0"/>
          <w:marTop w:val="6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20560211">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33468901">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07336472">
      <w:bodyDiv w:val="1"/>
      <w:marLeft w:val="0"/>
      <w:marRight w:val="0"/>
      <w:marTop w:val="0"/>
      <w:marBottom w:val="0"/>
      <w:divBdr>
        <w:top w:val="none" w:sz="0" w:space="0" w:color="auto"/>
        <w:left w:val="none" w:sz="0" w:space="0" w:color="auto"/>
        <w:bottom w:val="none" w:sz="0" w:space="0" w:color="auto"/>
        <w:right w:val="none" w:sz="0" w:space="0" w:color="auto"/>
      </w:divBdr>
      <w:divsChild>
        <w:div w:id="906454063">
          <w:marLeft w:val="1166"/>
          <w:marRight w:val="0"/>
          <w:marTop w:val="67"/>
          <w:marBottom w:val="0"/>
          <w:divBdr>
            <w:top w:val="none" w:sz="0" w:space="0" w:color="auto"/>
            <w:left w:val="none" w:sz="0" w:space="0" w:color="auto"/>
            <w:bottom w:val="none" w:sz="0" w:space="0" w:color="auto"/>
            <w:right w:val="none" w:sz="0" w:space="0" w:color="auto"/>
          </w:divBdr>
        </w:div>
      </w:divsChild>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7339-A4CA-4F27-B52A-414B7D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13280</TotalTime>
  <Pages>2</Pages>
  <Words>788</Words>
  <Characters>4494</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465</cp:revision>
  <dcterms:created xsi:type="dcterms:W3CDTF">2019-04-30T06:30:00Z</dcterms:created>
  <dcterms:modified xsi:type="dcterms:W3CDTF">2025-08-14T09:02:00Z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